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415" w:rsidRPr="004F4415" w:rsidRDefault="004F4415" w:rsidP="004F4415">
      <w:pPr>
        <w:widowControl w:val="0"/>
        <w:autoSpaceDE w:val="0"/>
        <w:autoSpaceDN w:val="0"/>
        <w:adjustRightInd w:val="0"/>
        <w:spacing w:after="0" w:line="240" w:lineRule="auto"/>
        <w:jc w:val="center"/>
        <w:rPr>
          <w:rFonts w:ascii="Times New Roman" w:hAnsi="Times New Roman"/>
          <w:sz w:val="20"/>
          <w:szCs w:val="20"/>
        </w:rPr>
      </w:pPr>
      <w:r w:rsidRPr="004F4415">
        <w:rPr>
          <w:rFonts w:ascii="Times New Roman" w:hAnsi="Times New Roman"/>
          <w:sz w:val="20"/>
          <w:szCs w:val="20"/>
        </w:rPr>
        <w:t xml:space="preserve">Государственное казенное общеобразовательное учреждение для детей-сирот и детей, </w:t>
      </w:r>
    </w:p>
    <w:p w:rsidR="004F4415" w:rsidRPr="004F4415" w:rsidRDefault="004F4415" w:rsidP="004F4415">
      <w:pPr>
        <w:widowControl w:val="0"/>
        <w:autoSpaceDE w:val="0"/>
        <w:autoSpaceDN w:val="0"/>
        <w:adjustRightInd w:val="0"/>
        <w:spacing w:after="0" w:line="240" w:lineRule="auto"/>
        <w:jc w:val="center"/>
        <w:rPr>
          <w:rFonts w:ascii="Times New Roman" w:hAnsi="Times New Roman"/>
          <w:sz w:val="20"/>
          <w:szCs w:val="20"/>
        </w:rPr>
      </w:pPr>
      <w:r w:rsidRPr="004F4415">
        <w:rPr>
          <w:rFonts w:ascii="Times New Roman" w:hAnsi="Times New Roman"/>
          <w:sz w:val="20"/>
          <w:szCs w:val="20"/>
        </w:rPr>
        <w:t xml:space="preserve">оставшихся без попечения родителей, обучающихся по адаптированным образовательным программам </w:t>
      </w:r>
    </w:p>
    <w:p w:rsidR="004F4415" w:rsidRPr="004F4415" w:rsidRDefault="004F4415" w:rsidP="004F4415">
      <w:pPr>
        <w:widowControl w:val="0"/>
        <w:autoSpaceDE w:val="0"/>
        <w:autoSpaceDN w:val="0"/>
        <w:adjustRightInd w:val="0"/>
        <w:spacing w:after="0" w:line="240" w:lineRule="auto"/>
        <w:jc w:val="center"/>
        <w:rPr>
          <w:rFonts w:ascii="Times New Roman" w:hAnsi="Times New Roman"/>
          <w:bCs/>
          <w:sz w:val="28"/>
          <w:szCs w:val="28"/>
        </w:rPr>
      </w:pPr>
      <w:r w:rsidRPr="004F4415">
        <w:rPr>
          <w:rFonts w:ascii="Times New Roman" w:hAnsi="Times New Roman"/>
          <w:sz w:val="28"/>
          <w:szCs w:val="28"/>
        </w:rPr>
        <w:t>«Магаданская областная школа-интернат»</w:t>
      </w:r>
    </w:p>
    <w:p w:rsidR="004F4415" w:rsidRPr="004F4415" w:rsidRDefault="004F4415" w:rsidP="004F4415">
      <w:pPr>
        <w:widowControl w:val="0"/>
        <w:pBdr>
          <w:top w:val="single" w:sz="4" w:space="0" w:color="auto"/>
        </w:pBdr>
        <w:autoSpaceDE w:val="0"/>
        <w:autoSpaceDN w:val="0"/>
        <w:adjustRightInd w:val="0"/>
        <w:spacing w:after="0" w:line="240" w:lineRule="auto"/>
        <w:jc w:val="center"/>
        <w:rPr>
          <w:rFonts w:ascii="Times New Roman" w:hAnsi="Times New Roman"/>
          <w:bCs/>
          <w:sz w:val="20"/>
          <w:szCs w:val="20"/>
        </w:rPr>
      </w:pPr>
      <w:r w:rsidRPr="004F4415">
        <w:rPr>
          <w:rFonts w:ascii="Times New Roman" w:hAnsi="Times New Roman"/>
          <w:bCs/>
          <w:sz w:val="20"/>
          <w:szCs w:val="20"/>
        </w:rPr>
        <w:t xml:space="preserve">685918  Магадан,  Сокол,  ул. Гагарина, дом № 19   (факс)  603672, тел. 603596,  603743; </w:t>
      </w:r>
      <w:r w:rsidRPr="004F4415">
        <w:rPr>
          <w:rFonts w:ascii="Times New Roman" w:hAnsi="Times New Roman"/>
          <w:bCs/>
          <w:sz w:val="18"/>
          <w:szCs w:val="20"/>
          <w:lang w:val="en-US"/>
        </w:rPr>
        <w:t>e</w:t>
      </w:r>
      <w:r w:rsidRPr="004F4415">
        <w:rPr>
          <w:rFonts w:ascii="Times New Roman" w:hAnsi="Times New Roman"/>
          <w:bCs/>
          <w:sz w:val="18"/>
          <w:szCs w:val="20"/>
        </w:rPr>
        <w:t>-</w:t>
      </w:r>
      <w:r w:rsidRPr="004F4415">
        <w:rPr>
          <w:rFonts w:ascii="Times New Roman" w:hAnsi="Times New Roman"/>
          <w:bCs/>
          <w:sz w:val="18"/>
          <w:szCs w:val="20"/>
          <w:lang w:val="en-US"/>
        </w:rPr>
        <w:t>mail</w:t>
      </w:r>
      <w:r w:rsidRPr="004F4415">
        <w:rPr>
          <w:rFonts w:ascii="Times New Roman" w:hAnsi="Times New Roman"/>
          <w:bCs/>
          <w:sz w:val="18"/>
          <w:szCs w:val="20"/>
        </w:rPr>
        <w:t xml:space="preserve">: </w:t>
      </w:r>
      <w:r w:rsidRPr="004F4415">
        <w:rPr>
          <w:rFonts w:ascii="Times New Roman" w:hAnsi="Times New Roman"/>
          <w:bCs/>
          <w:sz w:val="18"/>
          <w:szCs w:val="20"/>
          <w:lang w:val="en-US"/>
        </w:rPr>
        <w:t>skolasokolin</w:t>
      </w:r>
      <w:r w:rsidRPr="004F4415">
        <w:rPr>
          <w:rFonts w:ascii="Times New Roman" w:hAnsi="Times New Roman"/>
          <w:bCs/>
          <w:sz w:val="18"/>
          <w:szCs w:val="20"/>
        </w:rPr>
        <w:t>@</w:t>
      </w:r>
      <w:r w:rsidRPr="004F4415">
        <w:rPr>
          <w:rFonts w:ascii="Times New Roman" w:hAnsi="Times New Roman"/>
          <w:bCs/>
          <w:sz w:val="18"/>
          <w:szCs w:val="20"/>
          <w:lang w:val="en-US"/>
        </w:rPr>
        <w:t>mail</w:t>
      </w:r>
      <w:r w:rsidRPr="004F4415">
        <w:rPr>
          <w:rFonts w:ascii="Times New Roman" w:hAnsi="Times New Roman"/>
          <w:bCs/>
          <w:sz w:val="18"/>
          <w:szCs w:val="20"/>
        </w:rPr>
        <w:t>.</w:t>
      </w:r>
      <w:r w:rsidRPr="004F4415">
        <w:rPr>
          <w:rFonts w:ascii="Times New Roman" w:hAnsi="Times New Roman"/>
          <w:bCs/>
          <w:sz w:val="18"/>
          <w:szCs w:val="20"/>
          <w:lang w:val="en-US"/>
        </w:rPr>
        <w:t>ru</w:t>
      </w:r>
    </w:p>
    <w:p w:rsidR="004F4415" w:rsidRPr="004F4415" w:rsidRDefault="004F4415" w:rsidP="004F4415">
      <w:pPr>
        <w:widowControl w:val="0"/>
        <w:overflowPunct w:val="0"/>
        <w:autoSpaceDE w:val="0"/>
        <w:autoSpaceDN w:val="0"/>
        <w:adjustRightInd w:val="0"/>
        <w:spacing w:after="0" w:line="240" w:lineRule="auto"/>
        <w:jc w:val="center"/>
        <w:rPr>
          <w:rFonts w:ascii="Times New Roman" w:hAnsi="Times New Roman"/>
          <w:bCs/>
          <w:sz w:val="20"/>
          <w:szCs w:val="20"/>
        </w:rPr>
      </w:pPr>
      <w:r w:rsidRPr="004F4415">
        <w:rPr>
          <w:rFonts w:ascii="Times New Roman" w:hAnsi="Times New Roman"/>
          <w:bCs/>
          <w:sz w:val="20"/>
          <w:szCs w:val="20"/>
        </w:rPr>
        <w:t>Р/счет № 40201810200000100005   БИК 04442001  ИНН 4900004164  КПП 490901001</w:t>
      </w:r>
    </w:p>
    <w:p w:rsidR="004F4415" w:rsidRPr="004F4415" w:rsidRDefault="004F4415" w:rsidP="004F4415">
      <w:pPr>
        <w:widowControl w:val="0"/>
        <w:tabs>
          <w:tab w:val="center" w:pos="4677"/>
          <w:tab w:val="right" w:pos="9355"/>
        </w:tabs>
        <w:autoSpaceDE w:val="0"/>
        <w:autoSpaceDN w:val="0"/>
        <w:adjustRightInd w:val="0"/>
        <w:spacing w:after="0" w:line="240" w:lineRule="auto"/>
        <w:rPr>
          <w:rFonts w:ascii="Times New Roman" w:hAnsi="Times New Roman"/>
          <w:sz w:val="20"/>
          <w:szCs w:val="20"/>
        </w:rPr>
      </w:pPr>
    </w:p>
    <w:p w:rsidR="004F4415" w:rsidRPr="004F4415" w:rsidRDefault="004F4415" w:rsidP="004F4415">
      <w:pPr>
        <w:widowControl w:val="0"/>
        <w:autoSpaceDE w:val="0"/>
        <w:autoSpaceDN w:val="0"/>
        <w:adjustRightInd w:val="0"/>
        <w:spacing w:after="0" w:line="240" w:lineRule="auto"/>
        <w:rPr>
          <w:rFonts w:ascii="Times New Roman" w:hAnsi="Times New Roman"/>
          <w:sz w:val="20"/>
          <w:szCs w:val="20"/>
        </w:rPr>
      </w:pPr>
    </w:p>
    <w:tbl>
      <w:tblPr>
        <w:tblW w:w="10402" w:type="dxa"/>
        <w:tblLook w:val="00A0"/>
      </w:tblPr>
      <w:tblGrid>
        <w:gridCol w:w="3085"/>
        <w:gridCol w:w="3686"/>
        <w:gridCol w:w="3631"/>
      </w:tblGrid>
      <w:tr w:rsidR="004F4415" w:rsidRPr="004F4415" w:rsidTr="00B10855">
        <w:trPr>
          <w:trHeight w:val="1607"/>
        </w:trPr>
        <w:tc>
          <w:tcPr>
            <w:tcW w:w="3085"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color w:val="FF0000"/>
                <w:sz w:val="20"/>
                <w:szCs w:val="20"/>
              </w:rPr>
            </w:pPr>
          </w:p>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color w:val="FF0000"/>
                <w:sz w:val="20"/>
                <w:szCs w:val="20"/>
              </w:rPr>
            </w:pPr>
          </w:p>
        </w:tc>
        <w:tc>
          <w:tcPr>
            <w:tcW w:w="3686"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r w:rsidRPr="004F4415">
              <w:rPr>
                <w:rFonts w:ascii="Times New Roman" w:hAnsi="Times New Roman"/>
                <w:sz w:val="20"/>
                <w:szCs w:val="20"/>
              </w:rPr>
              <w:t>СОГЛАСОВАНО</w:t>
            </w:r>
          </w:p>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p>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p>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r w:rsidRPr="004F4415">
              <w:rPr>
                <w:rFonts w:ascii="Times New Roman" w:hAnsi="Times New Roman"/>
                <w:sz w:val="20"/>
                <w:szCs w:val="20"/>
              </w:rPr>
              <w:t xml:space="preserve">Протокол </w:t>
            </w:r>
          </w:p>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b/>
                <w:i/>
                <w:sz w:val="20"/>
                <w:szCs w:val="20"/>
              </w:rPr>
            </w:pPr>
            <w:r w:rsidRPr="004F4415">
              <w:rPr>
                <w:rFonts w:ascii="Times New Roman" w:hAnsi="Times New Roman"/>
                <w:b/>
                <w:i/>
                <w:sz w:val="20"/>
                <w:szCs w:val="20"/>
                <w:u w:val="single"/>
              </w:rPr>
              <w:t>Педагогического совета   № 5</w:t>
            </w:r>
          </w:p>
        </w:tc>
        <w:tc>
          <w:tcPr>
            <w:tcW w:w="3631" w:type="dxa"/>
          </w:tcPr>
          <w:p w:rsidR="004F4415" w:rsidRPr="004F4415" w:rsidRDefault="004F4415" w:rsidP="004F4415">
            <w:pPr>
              <w:widowControl w:val="0"/>
              <w:tabs>
                <w:tab w:val="left" w:pos="5280"/>
              </w:tabs>
              <w:suppressAutoHyphens/>
              <w:autoSpaceDE w:val="0"/>
              <w:autoSpaceDN w:val="0"/>
              <w:adjustRightInd w:val="0"/>
              <w:spacing w:after="0" w:line="240" w:lineRule="auto"/>
              <w:jc w:val="both"/>
              <w:rPr>
                <w:rFonts w:ascii="Times New Roman" w:hAnsi="Times New Roman"/>
                <w:sz w:val="20"/>
                <w:szCs w:val="20"/>
              </w:rPr>
            </w:pPr>
            <w:r w:rsidRPr="004F4415">
              <w:rPr>
                <w:rFonts w:ascii="Times New Roman" w:hAnsi="Times New Roman"/>
                <w:sz w:val="20"/>
                <w:szCs w:val="20"/>
              </w:rPr>
              <w:t>УТВЕРЖДЕНО</w:t>
            </w:r>
          </w:p>
          <w:p w:rsidR="004F4415" w:rsidRPr="004F4415" w:rsidRDefault="004F4415" w:rsidP="004F4415">
            <w:pPr>
              <w:widowControl w:val="0"/>
              <w:tabs>
                <w:tab w:val="left" w:pos="5280"/>
              </w:tabs>
              <w:suppressAutoHyphens/>
              <w:autoSpaceDE w:val="0"/>
              <w:autoSpaceDN w:val="0"/>
              <w:adjustRightInd w:val="0"/>
              <w:spacing w:after="0" w:line="240" w:lineRule="auto"/>
              <w:jc w:val="both"/>
              <w:rPr>
                <w:rFonts w:ascii="Times New Roman" w:hAnsi="Times New Roman"/>
                <w:sz w:val="20"/>
                <w:szCs w:val="20"/>
              </w:rPr>
            </w:pPr>
          </w:p>
          <w:p w:rsidR="004F4415" w:rsidRPr="004F4415" w:rsidRDefault="004F4415" w:rsidP="004F4415">
            <w:pPr>
              <w:widowControl w:val="0"/>
              <w:tabs>
                <w:tab w:val="left" w:pos="5280"/>
              </w:tabs>
              <w:suppressAutoHyphens/>
              <w:autoSpaceDE w:val="0"/>
              <w:autoSpaceDN w:val="0"/>
              <w:adjustRightInd w:val="0"/>
              <w:spacing w:after="0" w:line="240" w:lineRule="auto"/>
              <w:jc w:val="both"/>
              <w:rPr>
                <w:rFonts w:ascii="Times New Roman" w:hAnsi="Times New Roman"/>
                <w:sz w:val="20"/>
                <w:szCs w:val="20"/>
              </w:rPr>
            </w:pPr>
          </w:p>
          <w:p w:rsidR="004F4415" w:rsidRPr="004F4415" w:rsidRDefault="004F4415" w:rsidP="004F4415">
            <w:pPr>
              <w:widowControl w:val="0"/>
              <w:tabs>
                <w:tab w:val="left" w:pos="5280"/>
              </w:tabs>
              <w:suppressAutoHyphens/>
              <w:autoSpaceDE w:val="0"/>
              <w:autoSpaceDN w:val="0"/>
              <w:adjustRightInd w:val="0"/>
              <w:spacing w:after="0" w:line="240" w:lineRule="auto"/>
              <w:jc w:val="both"/>
              <w:rPr>
                <w:rFonts w:ascii="Times New Roman" w:hAnsi="Times New Roman"/>
                <w:sz w:val="20"/>
                <w:szCs w:val="20"/>
              </w:rPr>
            </w:pPr>
            <w:r w:rsidRPr="004F4415">
              <w:rPr>
                <w:rFonts w:ascii="Times New Roman" w:hAnsi="Times New Roman"/>
                <w:sz w:val="20"/>
                <w:szCs w:val="20"/>
              </w:rPr>
              <w:t xml:space="preserve">Приказ директора </w:t>
            </w:r>
          </w:p>
          <w:p w:rsidR="004F4415" w:rsidRPr="004F4415" w:rsidRDefault="004F4415" w:rsidP="004F4415">
            <w:pPr>
              <w:widowControl w:val="0"/>
              <w:tabs>
                <w:tab w:val="left" w:pos="5280"/>
              </w:tabs>
              <w:suppressAutoHyphens/>
              <w:autoSpaceDE w:val="0"/>
              <w:autoSpaceDN w:val="0"/>
              <w:adjustRightInd w:val="0"/>
              <w:spacing w:after="0" w:line="240" w:lineRule="auto"/>
              <w:jc w:val="both"/>
              <w:rPr>
                <w:rFonts w:ascii="Times New Roman" w:hAnsi="Times New Roman"/>
                <w:sz w:val="20"/>
                <w:szCs w:val="20"/>
              </w:rPr>
            </w:pPr>
          </w:p>
          <w:p w:rsidR="004F4415" w:rsidRPr="004F4415" w:rsidRDefault="004F4415" w:rsidP="004F4415">
            <w:pPr>
              <w:widowControl w:val="0"/>
              <w:tabs>
                <w:tab w:val="left" w:pos="5280"/>
              </w:tabs>
              <w:suppressAutoHyphens/>
              <w:autoSpaceDE w:val="0"/>
              <w:autoSpaceDN w:val="0"/>
              <w:adjustRightInd w:val="0"/>
              <w:spacing w:after="0" w:line="240" w:lineRule="auto"/>
              <w:jc w:val="both"/>
              <w:rPr>
                <w:rFonts w:ascii="Times New Roman" w:hAnsi="Times New Roman"/>
                <w:sz w:val="20"/>
                <w:szCs w:val="20"/>
              </w:rPr>
            </w:pPr>
            <w:r w:rsidRPr="004F4415">
              <w:rPr>
                <w:rFonts w:ascii="Times New Roman" w:hAnsi="Times New Roman"/>
                <w:noProof/>
                <w:sz w:val="20"/>
                <w:szCs w:val="20"/>
              </w:rPr>
              <w:drawing>
                <wp:anchor distT="0" distB="0" distL="114300" distR="114300" simplePos="0" relativeHeight="251659264" behindDoc="0" locked="0" layoutInCell="1" allowOverlap="1">
                  <wp:simplePos x="0" y="0"/>
                  <wp:positionH relativeFrom="column">
                    <wp:posOffset>526415</wp:posOffset>
                  </wp:positionH>
                  <wp:positionV relativeFrom="paragraph">
                    <wp:posOffset>224155</wp:posOffset>
                  </wp:positionV>
                  <wp:extent cx="737235" cy="777875"/>
                  <wp:effectExtent l="19050" t="0" r="5715"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clrChange>
                              <a:clrFrom>
                                <a:srgbClr val="FFFFFF"/>
                              </a:clrFrom>
                              <a:clrTo>
                                <a:srgbClr val="FFFFFF">
                                  <a:alpha val="0"/>
                                </a:srgbClr>
                              </a:clrTo>
                            </a:clrChange>
                          </a:blip>
                          <a:srcRect/>
                          <a:stretch>
                            <a:fillRect/>
                          </a:stretch>
                        </pic:blipFill>
                        <pic:spPr bwMode="auto">
                          <a:xfrm>
                            <a:off x="0" y="0"/>
                            <a:ext cx="737235" cy="777875"/>
                          </a:xfrm>
                          <a:prstGeom prst="rect">
                            <a:avLst/>
                          </a:prstGeom>
                          <a:noFill/>
                          <a:ln w="9525">
                            <a:noFill/>
                            <a:miter lim="800000"/>
                            <a:headEnd/>
                            <a:tailEnd/>
                          </a:ln>
                        </pic:spPr>
                      </pic:pic>
                    </a:graphicData>
                  </a:graphic>
                </wp:anchor>
              </w:drawing>
            </w:r>
            <w:r w:rsidRPr="004F4415">
              <w:rPr>
                <w:rFonts w:ascii="Times New Roman" w:hAnsi="Times New Roman"/>
                <w:sz w:val="20"/>
                <w:szCs w:val="20"/>
              </w:rPr>
              <w:t xml:space="preserve">№ </w:t>
            </w:r>
            <w:r w:rsidRPr="004F4415">
              <w:rPr>
                <w:rFonts w:ascii="Times New Roman" w:hAnsi="Times New Roman"/>
                <w:b/>
                <w:i/>
                <w:sz w:val="20"/>
                <w:szCs w:val="20"/>
                <w:u w:val="single"/>
              </w:rPr>
              <w:t>4</w:t>
            </w:r>
          </w:p>
        </w:tc>
      </w:tr>
      <w:tr w:rsidR="004F4415" w:rsidRPr="004F4415" w:rsidTr="00B10855">
        <w:trPr>
          <w:trHeight w:val="283"/>
        </w:trPr>
        <w:tc>
          <w:tcPr>
            <w:tcW w:w="3085"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color w:val="FF0000"/>
                <w:sz w:val="20"/>
                <w:szCs w:val="20"/>
              </w:rPr>
            </w:pPr>
          </w:p>
        </w:tc>
        <w:tc>
          <w:tcPr>
            <w:tcW w:w="3686"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r w:rsidRPr="004F4415">
              <w:rPr>
                <w:rFonts w:ascii="Times New Roman" w:hAnsi="Times New Roman"/>
                <w:sz w:val="20"/>
                <w:szCs w:val="20"/>
              </w:rPr>
              <w:t xml:space="preserve">от « </w:t>
            </w:r>
            <w:r w:rsidRPr="004F4415">
              <w:rPr>
                <w:rFonts w:ascii="Times New Roman" w:hAnsi="Times New Roman"/>
                <w:b/>
                <w:i/>
                <w:sz w:val="20"/>
                <w:szCs w:val="20"/>
                <w:u w:val="single"/>
              </w:rPr>
              <w:t>27</w:t>
            </w:r>
            <w:r w:rsidRPr="004F4415">
              <w:rPr>
                <w:rFonts w:ascii="Times New Roman" w:hAnsi="Times New Roman"/>
                <w:sz w:val="20"/>
                <w:szCs w:val="20"/>
              </w:rPr>
              <w:t xml:space="preserve"> </w:t>
            </w:r>
            <w:r w:rsidRPr="004F4415">
              <w:rPr>
                <w:rFonts w:ascii="Times New Roman" w:hAnsi="Times New Roman"/>
                <w:i/>
                <w:sz w:val="20"/>
                <w:szCs w:val="20"/>
              </w:rPr>
              <w:t xml:space="preserve">» </w:t>
            </w:r>
            <w:r w:rsidRPr="004F4415">
              <w:rPr>
                <w:rFonts w:ascii="Times New Roman" w:hAnsi="Times New Roman"/>
                <w:sz w:val="20"/>
                <w:szCs w:val="20"/>
              </w:rPr>
              <w:t xml:space="preserve"> </w:t>
            </w:r>
            <w:r w:rsidRPr="004F4415">
              <w:rPr>
                <w:rFonts w:ascii="Times New Roman" w:hAnsi="Times New Roman"/>
                <w:b/>
                <w:i/>
                <w:sz w:val="20"/>
                <w:szCs w:val="20"/>
                <w:u w:val="single"/>
              </w:rPr>
              <w:t>января</w:t>
            </w:r>
            <w:r w:rsidRPr="004F4415">
              <w:rPr>
                <w:rFonts w:ascii="Times New Roman" w:hAnsi="Times New Roman"/>
                <w:sz w:val="20"/>
                <w:szCs w:val="20"/>
              </w:rPr>
              <w:t xml:space="preserve"> 20</w:t>
            </w:r>
            <w:r w:rsidRPr="004F4415">
              <w:rPr>
                <w:rFonts w:ascii="Times New Roman" w:hAnsi="Times New Roman"/>
                <w:b/>
                <w:i/>
                <w:sz w:val="20"/>
                <w:szCs w:val="20"/>
                <w:u w:val="single"/>
              </w:rPr>
              <w:t>21</w:t>
            </w:r>
            <w:r w:rsidRPr="004F4415">
              <w:rPr>
                <w:rFonts w:ascii="Times New Roman" w:hAnsi="Times New Roman"/>
                <w:sz w:val="20"/>
                <w:szCs w:val="20"/>
              </w:rPr>
              <w:t xml:space="preserve">  года </w:t>
            </w:r>
          </w:p>
        </w:tc>
        <w:tc>
          <w:tcPr>
            <w:tcW w:w="3631"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r w:rsidRPr="004F4415">
              <w:rPr>
                <w:rFonts w:ascii="Times New Roman" w:hAnsi="Times New Roman"/>
                <w:sz w:val="20"/>
                <w:szCs w:val="20"/>
              </w:rPr>
              <w:t xml:space="preserve">от « </w:t>
            </w:r>
            <w:r w:rsidRPr="004F4415">
              <w:rPr>
                <w:rFonts w:ascii="Times New Roman" w:hAnsi="Times New Roman"/>
                <w:b/>
                <w:i/>
                <w:sz w:val="20"/>
                <w:szCs w:val="20"/>
                <w:u w:val="single"/>
              </w:rPr>
              <w:t>28</w:t>
            </w:r>
            <w:r w:rsidRPr="004F4415">
              <w:rPr>
                <w:rFonts w:ascii="Times New Roman" w:hAnsi="Times New Roman"/>
                <w:sz w:val="20"/>
                <w:szCs w:val="20"/>
              </w:rPr>
              <w:t xml:space="preserve"> </w:t>
            </w:r>
            <w:r w:rsidRPr="004F4415">
              <w:rPr>
                <w:rFonts w:ascii="Times New Roman" w:hAnsi="Times New Roman"/>
                <w:i/>
                <w:sz w:val="20"/>
                <w:szCs w:val="20"/>
              </w:rPr>
              <w:t xml:space="preserve">» </w:t>
            </w:r>
            <w:r w:rsidRPr="004F4415">
              <w:rPr>
                <w:rFonts w:ascii="Times New Roman" w:hAnsi="Times New Roman"/>
                <w:sz w:val="20"/>
                <w:szCs w:val="20"/>
              </w:rPr>
              <w:t xml:space="preserve"> </w:t>
            </w:r>
            <w:r w:rsidRPr="004F4415">
              <w:rPr>
                <w:rFonts w:ascii="Times New Roman" w:hAnsi="Times New Roman"/>
                <w:b/>
                <w:i/>
                <w:sz w:val="20"/>
                <w:szCs w:val="20"/>
                <w:u w:val="single"/>
              </w:rPr>
              <w:t>января</w:t>
            </w:r>
            <w:r w:rsidRPr="004F4415">
              <w:rPr>
                <w:rFonts w:ascii="Times New Roman" w:hAnsi="Times New Roman"/>
                <w:sz w:val="20"/>
                <w:szCs w:val="20"/>
              </w:rPr>
              <w:t xml:space="preserve"> 20</w:t>
            </w:r>
            <w:r w:rsidRPr="004F4415">
              <w:rPr>
                <w:rFonts w:ascii="Times New Roman" w:hAnsi="Times New Roman"/>
                <w:b/>
                <w:i/>
                <w:sz w:val="20"/>
                <w:szCs w:val="20"/>
                <w:u w:val="single"/>
              </w:rPr>
              <w:t>21</w:t>
            </w:r>
            <w:r w:rsidRPr="004F4415">
              <w:rPr>
                <w:rFonts w:ascii="Times New Roman" w:hAnsi="Times New Roman"/>
                <w:sz w:val="20"/>
                <w:szCs w:val="20"/>
              </w:rPr>
              <w:t xml:space="preserve">  года </w:t>
            </w:r>
          </w:p>
        </w:tc>
      </w:tr>
      <w:tr w:rsidR="004F4415" w:rsidRPr="004F4415" w:rsidTr="00B10855">
        <w:tc>
          <w:tcPr>
            <w:tcW w:w="3085"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color w:val="FF0000"/>
                <w:sz w:val="20"/>
                <w:szCs w:val="20"/>
              </w:rPr>
            </w:pPr>
          </w:p>
        </w:tc>
        <w:tc>
          <w:tcPr>
            <w:tcW w:w="3686"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p>
        </w:tc>
        <w:tc>
          <w:tcPr>
            <w:tcW w:w="3631"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p>
        </w:tc>
      </w:tr>
      <w:tr w:rsidR="004F4415" w:rsidRPr="004F4415" w:rsidTr="00B10855">
        <w:tc>
          <w:tcPr>
            <w:tcW w:w="3085"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color w:val="FF0000"/>
                <w:sz w:val="20"/>
                <w:szCs w:val="20"/>
              </w:rPr>
            </w:pPr>
          </w:p>
        </w:tc>
        <w:tc>
          <w:tcPr>
            <w:tcW w:w="3686"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p>
        </w:tc>
        <w:tc>
          <w:tcPr>
            <w:tcW w:w="3631" w:type="dxa"/>
          </w:tcPr>
          <w:p w:rsidR="004F4415" w:rsidRPr="004F4415" w:rsidRDefault="004F4415" w:rsidP="004F4415">
            <w:pPr>
              <w:widowControl w:val="0"/>
              <w:tabs>
                <w:tab w:val="left" w:pos="5280"/>
              </w:tabs>
              <w:suppressAutoHyphens/>
              <w:autoSpaceDE w:val="0"/>
              <w:autoSpaceDN w:val="0"/>
              <w:adjustRightInd w:val="0"/>
              <w:spacing w:after="0" w:line="240" w:lineRule="auto"/>
              <w:rPr>
                <w:rFonts w:ascii="Times New Roman" w:hAnsi="Times New Roman"/>
                <w:sz w:val="20"/>
                <w:szCs w:val="20"/>
              </w:rPr>
            </w:pPr>
            <w:r w:rsidRPr="004F4415">
              <w:rPr>
                <w:rFonts w:ascii="Times New Roman" w:hAnsi="Times New Roman"/>
                <w:sz w:val="20"/>
                <w:szCs w:val="20"/>
              </w:rPr>
              <w:t>_________________________</w:t>
            </w:r>
          </w:p>
        </w:tc>
      </w:tr>
    </w:tbl>
    <w:p w:rsidR="004F4415" w:rsidRPr="004F4415" w:rsidRDefault="004F4415" w:rsidP="004F4415">
      <w:pPr>
        <w:widowControl w:val="0"/>
        <w:autoSpaceDE w:val="0"/>
        <w:autoSpaceDN w:val="0"/>
        <w:adjustRightInd w:val="0"/>
        <w:spacing w:after="0" w:line="240" w:lineRule="auto"/>
        <w:rPr>
          <w:rFonts w:ascii="Times New Roman" w:hAnsi="Times New Roman"/>
          <w:b/>
          <w:color w:val="FF0000"/>
          <w:sz w:val="24"/>
          <w:szCs w:val="24"/>
        </w:rPr>
      </w:pPr>
    </w:p>
    <w:p w:rsidR="004F4415" w:rsidRPr="004F4415" w:rsidRDefault="004F4415" w:rsidP="004F4415">
      <w:pPr>
        <w:widowControl w:val="0"/>
        <w:tabs>
          <w:tab w:val="left" w:pos="4140"/>
        </w:tabs>
        <w:autoSpaceDE w:val="0"/>
        <w:autoSpaceDN w:val="0"/>
        <w:adjustRightInd w:val="0"/>
        <w:spacing w:after="0" w:line="240" w:lineRule="auto"/>
        <w:rPr>
          <w:rFonts w:ascii="Times New Roman" w:hAnsi="Times New Roman"/>
          <w:b/>
          <w:color w:val="FF0000"/>
          <w:sz w:val="24"/>
          <w:szCs w:val="24"/>
        </w:rPr>
      </w:pPr>
    </w:p>
    <w:p w:rsidR="00376B90" w:rsidRDefault="00376B90" w:rsidP="00BA59C5">
      <w:pPr>
        <w:pStyle w:val="1"/>
        <w:keepLines/>
        <w:suppressAutoHyphens/>
        <w:spacing w:before="0" w:after="0"/>
        <w:rPr>
          <w:rFonts w:ascii="Times New Roman" w:hAnsi="Times New Roman" w:cs="Times New Roman"/>
          <w:caps/>
          <w:sz w:val="28"/>
          <w:szCs w:val="28"/>
        </w:rPr>
      </w:pPr>
    </w:p>
    <w:p w:rsidR="00376B90" w:rsidRDefault="00822C37" w:rsidP="00BA59C5">
      <w:pPr>
        <w:pStyle w:val="1"/>
        <w:keepLines/>
        <w:suppressAutoHyphens/>
        <w:spacing w:before="0" w:after="0"/>
        <w:rPr>
          <w:rFonts w:ascii="Times New Roman" w:hAnsi="Times New Roman" w:cs="Times New Roman"/>
          <w:caps/>
          <w:sz w:val="28"/>
          <w:szCs w:val="28"/>
        </w:rPr>
      </w:pPr>
      <w:r w:rsidRPr="00376B90">
        <w:rPr>
          <w:rFonts w:ascii="Times New Roman" w:hAnsi="Times New Roman" w:cs="Times New Roman"/>
          <w:caps/>
          <w:sz w:val="28"/>
          <w:szCs w:val="28"/>
        </w:rPr>
        <w:t>Положение</w:t>
      </w:r>
      <w:r w:rsidRPr="00376B90">
        <w:rPr>
          <w:rFonts w:ascii="Times New Roman" w:hAnsi="Times New Roman" w:cs="Times New Roman"/>
          <w:caps/>
          <w:sz w:val="28"/>
          <w:szCs w:val="28"/>
        </w:rPr>
        <w:br/>
        <w:t xml:space="preserve">о котировочной комиссии, </w:t>
      </w:r>
    </w:p>
    <w:p w:rsidR="00432429" w:rsidRDefault="00822C37" w:rsidP="00432429">
      <w:pPr>
        <w:spacing w:after="0" w:line="240" w:lineRule="auto"/>
        <w:jc w:val="center"/>
        <w:rPr>
          <w:rFonts w:ascii="Times New Roman" w:hAnsi="Times New Roman"/>
          <w:caps/>
          <w:sz w:val="28"/>
          <w:szCs w:val="28"/>
        </w:rPr>
      </w:pPr>
      <w:r w:rsidRPr="00376B90">
        <w:rPr>
          <w:rFonts w:ascii="Times New Roman" w:hAnsi="Times New Roman"/>
          <w:caps/>
          <w:sz w:val="28"/>
          <w:szCs w:val="28"/>
        </w:rPr>
        <w:t>комиссии по рассмотрению заявок на участие</w:t>
      </w:r>
      <w:r w:rsidRPr="00376B90">
        <w:rPr>
          <w:rFonts w:ascii="Times New Roman" w:hAnsi="Times New Roman"/>
          <w:caps/>
          <w:sz w:val="28"/>
          <w:szCs w:val="28"/>
        </w:rPr>
        <w:br/>
        <w:t>в запросе предложени</w:t>
      </w:r>
      <w:r w:rsidR="00DE696F">
        <w:rPr>
          <w:rFonts w:ascii="Times New Roman" w:hAnsi="Times New Roman"/>
          <w:caps/>
          <w:sz w:val="28"/>
          <w:szCs w:val="28"/>
        </w:rPr>
        <w:t xml:space="preserve">й и окончательных предложений </w:t>
      </w:r>
    </w:p>
    <w:p w:rsidR="006E3AB8" w:rsidRDefault="00432429" w:rsidP="006E3AB8">
      <w:pPr>
        <w:spacing w:before="120" w:after="0" w:line="240" w:lineRule="auto"/>
        <w:jc w:val="center"/>
        <w:rPr>
          <w:rFonts w:ascii="Times New Roman" w:hAnsi="Times New Roman"/>
          <w:sz w:val="28"/>
          <w:szCs w:val="28"/>
        </w:rPr>
      </w:pPr>
      <w:r>
        <w:rPr>
          <w:rFonts w:ascii="Times New Roman" w:hAnsi="Times New Roman"/>
          <w:sz w:val="28"/>
          <w:szCs w:val="28"/>
        </w:rPr>
        <w:t xml:space="preserve">ГКОУ для детей-сирот и детей, оставшихся без попечения родителей, </w:t>
      </w:r>
    </w:p>
    <w:p w:rsidR="00432429" w:rsidRDefault="00432429" w:rsidP="00432429">
      <w:pPr>
        <w:spacing w:after="0" w:line="240" w:lineRule="auto"/>
        <w:jc w:val="center"/>
        <w:rPr>
          <w:rFonts w:ascii="Times New Roman" w:hAnsi="Times New Roman"/>
          <w:sz w:val="28"/>
          <w:szCs w:val="28"/>
        </w:rPr>
      </w:pPr>
      <w:r>
        <w:rPr>
          <w:rFonts w:ascii="Times New Roman" w:hAnsi="Times New Roman"/>
          <w:sz w:val="28"/>
          <w:szCs w:val="28"/>
        </w:rPr>
        <w:t xml:space="preserve">обучающихся по адаптированным образовательным программам </w:t>
      </w:r>
    </w:p>
    <w:p w:rsidR="00432429" w:rsidRDefault="00432429" w:rsidP="00432429">
      <w:pPr>
        <w:spacing w:after="0" w:line="240" w:lineRule="auto"/>
        <w:jc w:val="center"/>
        <w:rPr>
          <w:rFonts w:ascii="Times New Roman" w:hAnsi="Times New Roman"/>
          <w:sz w:val="28"/>
          <w:szCs w:val="28"/>
        </w:rPr>
      </w:pPr>
      <w:r>
        <w:rPr>
          <w:rFonts w:ascii="Times New Roman" w:hAnsi="Times New Roman"/>
          <w:sz w:val="28"/>
          <w:szCs w:val="28"/>
        </w:rPr>
        <w:t>«Магаданская областная школа-интернат»</w:t>
      </w:r>
    </w:p>
    <w:p w:rsidR="00B35ABB" w:rsidRDefault="00B35ABB" w:rsidP="00432429">
      <w:pPr>
        <w:spacing w:after="0" w:line="240" w:lineRule="auto"/>
        <w:jc w:val="center"/>
        <w:rPr>
          <w:rFonts w:ascii="Times New Roman" w:hAnsi="Times New Roman"/>
          <w:sz w:val="28"/>
          <w:szCs w:val="28"/>
        </w:rPr>
      </w:pPr>
    </w:p>
    <w:p w:rsidR="00376B90" w:rsidRDefault="00822C37" w:rsidP="00C03491">
      <w:pPr>
        <w:pStyle w:val="1"/>
        <w:keepLines/>
        <w:numPr>
          <w:ilvl w:val="0"/>
          <w:numId w:val="5"/>
        </w:numPr>
        <w:suppressAutoHyphens/>
        <w:spacing w:before="240" w:after="240"/>
        <w:ind w:left="357" w:hanging="357"/>
        <w:jc w:val="both"/>
        <w:rPr>
          <w:rFonts w:ascii="Times New Roman" w:hAnsi="Times New Roman" w:cs="Times New Roman"/>
          <w:sz w:val="28"/>
          <w:szCs w:val="28"/>
        </w:rPr>
      </w:pPr>
      <w:bookmarkStart w:id="0" w:name="sub_1001"/>
      <w:r w:rsidRPr="00822C37">
        <w:rPr>
          <w:rFonts w:ascii="Times New Roman" w:hAnsi="Times New Roman" w:cs="Times New Roman"/>
          <w:sz w:val="28"/>
          <w:szCs w:val="28"/>
        </w:rPr>
        <w:t>Общие положения</w:t>
      </w:r>
      <w:bookmarkStart w:id="1" w:name="sub_11"/>
      <w:bookmarkEnd w:id="0"/>
    </w:p>
    <w:p w:rsidR="00376B90" w:rsidRPr="00376B90"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376B90">
        <w:rPr>
          <w:rFonts w:ascii="Times New Roman" w:hAnsi="Times New Roman"/>
          <w:b w:val="0"/>
          <w:sz w:val="28"/>
          <w:szCs w:val="28"/>
        </w:rPr>
        <w:t xml:space="preserve">Положение о котировочной комиссии по осуществлению закупок путем проведения запроса котировок (далее </w:t>
      </w:r>
      <w:r w:rsidR="00376B90" w:rsidRPr="00376B90">
        <w:rPr>
          <w:rFonts w:ascii="Times New Roman" w:hAnsi="Times New Roman"/>
          <w:b w:val="0"/>
          <w:sz w:val="28"/>
          <w:szCs w:val="28"/>
        </w:rPr>
        <w:t>–</w:t>
      </w:r>
      <w:r w:rsidRPr="00376B90">
        <w:rPr>
          <w:rFonts w:ascii="Times New Roman" w:hAnsi="Times New Roman"/>
          <w:b w:val="0"/>
          <w:sz w:val="28"/>
          <w:szCs w:val="28"/>
        </w:rPr>
        <w:t xml:space="preserve"> Положение) устанавливает порядок, срок формирования и регламент работы котировочной комиссии по осуществлению закупок путем проведения запроса котировок (далее </w:t>
      </w:r>
      <w:r w:rsidR="00376B90">
        <w:rPr>
          <w:rFonts w:ascii="Times New Roman" w:hAnsi="Times New Roman"/>
          <w:b w:val="0"/>
          <w:sz w:val="28"/>
          <w:szCs w:val="28"/>
        </w:rPr>
        <w:t>–</w:t>
      </w:r>
      <w:r w:rsidRPr="00376B90">
        <w:rPr>
          <w:rFonts w:ascii="Times New Roman" w:hAnsi="Times New Roman"/>
          <w:b w:val="0"/>
          <w:sz w:val="28"/>
          <w:szCs w:val="28"/>
        </w:rPr>
        <w:t xml:space="preserve"> котировочная комиссия).</w:t>
      </w:r>
      <w:bookmarkStart w:id="2" w:name="sub_12"/>
      <w:bookmarkEnd w:id="1"/>
    </w:p>
    <w:p w:rsidR="00376B90"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376B90">
        <w:rPr>
          <w:rFonts w:ascii="Times New Roman" w:hAnsi="Times New Roman" w:cs="Times New Roman"/>
          <w:b w:val="0"/>
          <w:sz w:val="28"/>
          <w:szCs w:val="28"/>
        </w:rPr>
        <w:t xml:space="preserve">Положение о комиссии по рассмотрению заявок на участие в запросе предложений и окончательных предложений (далее </w:t>
      </w:r>
      <w:r w:rsidR="00376B90">
        <w:rPr>
          <w:rFonts w:ascii="Times New Roman" w:hAnsi="Times New Roman" w:cs="Times New Roman"/>
          <w:b w:val="0"/>
          <w:sz w:val="28"/>
          <w:szCs w:val="28"/>
        </w:rPr>
        <w:t>–</w:t>
      </w:r>
      <w:r w:rsidRPr="00376B90">
        <w:rPr>
          <w:rFonts w:ascii="Times New Roman" w:hAnsi="Times New Roman" w:cs="Times New Roman"/>
          <w:b w:val="0"/>
          <w:sz w:val="28"/>
          <w:szCs w:val="28"/>
        </w:rPr>
        <w:t xml:space="preserve"> Положение) устанавливает порядок, срок формирования и регламент работы комиссии по рассмотрению заявок на участие в запросе предложений и окончательных предложений (далее </w:t>
      </w:r>
      <w:r w:rsidR="00376B90">
        <w:rPr>
          <w:rFonts w:ascii="Times New Roman" w:hAnsi="Times New Roman" w:cs="Times New Roman"/>
          <w:b w:val="0"/>
          <w:sz w:val="28"/>
          <w:szCs w:val="28"/>
        </w:rPr>
        <w:t>–</w:t>
      </w:r>
      <w:r w:rsidRPr="00376B90">
        <w:rPr>
          <w:rFonts w:ascii="Times New Roman" w:hAnsi="Times New Roman" w:cs="Times New Roman"/>
          <w:b w:val="0"/>
          <w:sz w:val="28"/>
          <w:szCs w:val="28"/>
        </w:rPr>
        <w:t xml:space="preserve"> комиссия).</w:t>
      </w:r>
      <w:bookmarkStart w:id="3" w:name="sub_13"/>
      <w:bookmarkEnd w:id="2"/>
    </w:p>
    <w:p w:rsidR="00376B90" w:rsidRPr="00303B64" w:rsidRDefault="00822C37" w:rsidP="00BA59C5">
      <w:pPr>
        <w:pStyle w:val="1"/>
        <w:keepLines/>
        <w:numPr>
          <w:ilvl w:val="1"/>
          <w:numId w:val="5"/>
        </w:numPr>
        <w:suppressAutoHyphens/>
        <w:spacing w:before="120" w:after="120"/>
        <w:jc w:val="both"/>
        <w:rPr>
          <w:rFonts w:ascii="Times New Roman" w:hAnsi="Times New Roman" w:cs="Times New Roman"/>
          <w:b w:val="0"/>
          <w:color w:val="auto"/>
          <w:sz w:val="28"/>
          <w:szCs w:val="28"/>
        </w:rPr>
      </w:pPr>
      <w:r w:rsidRPr="00303B64">
        <w:rPr>
          <w:rFonts w:ascii="Times New Roman" w:hAnsi="Times New Roman" w:cs="Times New Roman"/>
          <w:b w:val="0"/>
          <w:color w:val="auto"/>
          <w:sz w:val="28"/>
          <w:szCs w:val="28"/>
        </w:rPr>
        <w:t xml:space="preserve">Котировочная комиссия, комиссия в своей деятельности руководствуется </w:t>
      </w:r>
      <w:hyperlink r:id="rId8" w:history="1">
        <w:r w:rsidRPr="00303B64">
          <w:rPr>
            <w:rStyle w:val="ab"/>
            <w:rFonts w:ascii="Times New Roman" w:hAnsi="Times New Roman" w:cs="Times New Roman"/>
            <w:b w:val="0"/>
            <w:color w:val="auto"/>
            <w:sz w:val="28"/>
            <w:szCs w:val="28"/>
          </w:rPr>
          <w:t>Конституцией</w:t>
        </w:r>
      </w:hyperlink>
      <w:r w:rsidRPr="00303B64">
        <w:rPr>
          <w:rFonts w:ascii="Times New Roman" w:hAnsi="Times New Roman" w:cs="Times New Roman"/>
          <w:b w:val="0"/>
          <w:color w:val="auto"/>
          <w:sz w:val="28"/>
          <w:szCs w:val="28"/>
        </w:rPr>
        <w:t xml:space="preserve"> Российской Федерации, </w:t>
      </w:r>
      <w:hyperlink r:id="rId9" w:history="1">
        <w:r w:rsidRPr="00303B64">
          <w:rPr>
            <w:rStyle w:val="ab"/>
            <w:rFonts w:ascii="Times New Roman" w:hAnsi="Times New Roman" w:cs="Times New Roman"/>
            <w:b w:val="0"/>
            <w:color w:val="auto"/>
            <w:sz w:val="28"/>
            <w:szCs w:val="28"/>
          </w:rPr>
          <w:t>Гражданским кодексом</w:t>
        </w:r>
      </w:hyperlink>
      <w:r w:rsidRPr="00303B64">
        <w:rPr>
          <w:rFonts w:ascii="Times New Roman" w:hAnsi="Times New Roman" w:cs="Times New Roman"/>
          <w:b w:val="0"/>
          <w:color w:val="auto"/>
          <w:sz w:val="28"/>
          <w:szCs w:val="28"/>
        </w:rPr>
        <w:t xml:space="preserve"> Российской Федерации, </w:t>
      </w:r>
      <w:hyperlink r:id="rId10" w:history="1">
        <w:r w:rsidRPr="00303B64">
          <w:rPr>
            <w:rStyle w:val="ab"/>
            <w:rFonts w:ascii="Times New Roman" w:hAnsi="Times New Roman" w:cs="Times New Roman"/>
            <w:b w:val="0"/>
            <w:color w:val="auto"/>
            <w:sz w:val="28"/>
            <w:szCs w:val="28"/>
          </w:rPr>
          <w:t>Бюджетным кодексом</w:t>
        </w:r>
      </w:hyperlink>
      <w:r w:rsidRPr="00303B64">
        <w:rPr>
          <w:rFonts w:ascii="Times New Roman" w:hAnsi="Times New Roman" w:cs="Times New Roman"/>
          <w:b w:val="0"/>
          <w:color w:val="auto"/>
          <w:sz w:val="28"/>
          <w:szCs w:val="28"/>
        </w:rPr>
        <w:t xml:space="preserve"> Российской Федерации, </w:t>
      </w:r>
      <w:hyperlink r:id="rId11" w:history="1">
        <w:r w:rsidRPr="00303B64">
          <w:rPr>
            <w:rStyle w:val="ab"/>
            <w:rFonts w:ascii="Times New Roman" w:hAnsi="Times New Roman" w:cs="Times New Roman"/>
            <w:b w:val="0"/>
            <w:color w:val="auto"/>
            <w:sz w:val="28"/>
            <w:szCs w:val="28"/>
          </w:rPr>
          <w:t>Кодексом</w:t>
        </w:r>
      </w:hyperlink>
      <w:r w:rsidRPr="00303B64">
        <w:rPr>
          <w:rFonts w:ascii="Times New Roman" w:hAnsi="Times New Roman" w:cs="Times New Roman"/>
          <w:b w:val="0"/>
          <w:color w:val="auto"/>
          <w:sz w:val="28"/>
          <w:szCs w:val="28"/>
        </w:rPr>
        <w:t xml:space="preserve"> об административных правонарушениях Российской Федерации, </w:t>
      </w:r>
      <w:hyperlink r:id="rId12" w:history="1">
        <w:r w:rsidRPr="00303B64">
          <w:rPr>
            <w:rStyle w:val="ab"/>
            <w:rFonts w:ascii="Times New Roman" w:hAnsi="Times New Roman" w:cs="Times New Roman"/>
            <w:b w:val="0"/>
            <w:color w:val="auto"/>
            <w:sz w:val="28"/>
            <w:szCs w:val="28"/>
          </w:rPr>
          <w:t>Федеральным законом</w:t>
        </w:r>
      </w:hyperlink>
      <w:r w:rsidR="00376B90" w:rsidRPr="00303B64">
        <w:rPr>
          <w:rFonts w:ascii="Times New Roman" w:hAnsi="Times New Roman" w:cs="Times New Roman"/>
          <w:b w:val="0"/>
          <w:color w:val="auto"/>
          <w:sz w:val="28"/>
          <w:szCs w:val="28"/>
        </w:rPr>
        <w:t xml:space="preserve"> от 05 апреля 2013 г. № 44-ФЗ «</w:t>
      </w:r>
      <w:r w:rsidRPr="00303B64">
        <w:rPr>
          <w:rFonts w:ascii="Times New Roman" w:hAnsi="Times New Roman" w:cs="Times New Roman"/>
          <w:b w:val="0"/>
          <w:color w:val="auto"/>
          <w:sz w:val="28"/>
          <w:szCs w:val="28"/>
        </w:rPr>
        <w:t>О контрактной системе в сфере закупок товаров, работ, услуг для обеспечения государ</w:t>
      </w:r>
      <w:r w:rsidR="00376B90" w:rsidRPr="00303B64">
        <w:rPr>
          <w:rFonts w:ascii="Times New Roman" w:hAnsi="Times New Roman" w:cs="Times New Roman"/>
          <w:b w:val="0"/>
          <w:color w:val="auto"/>
          <w:sz w:val="28"/>
          <w:szCs w:val="28"/>
        </w:rPr>
        <w:t>ственных и муниципальных нужд»</w:t>
      </w:r>
      <w:r w:rsidRPr="00303B64">
        <w:rPr>
          <w:rFonts w:ascii="Times New Roman" w:hAnsi="Times New Roman" w:cs="Times New Roman"/>
          <w:b w:val="0"/>
          <w:color w:val="auto"/>
          <w:sz w:val="28"/>
          <w:szCs w:val="28"/>
        </w:rPr>
        <w:t xml:space="preserve"> (далее </w:t>
      </w:r>
      <w:r w:rsidR="00376B90" w:rsidRPr="00303B64">
        <w:rPr>
          <w:rFonts w:ascii="Times New Roman" w:hAnsi="Times New Roman" w:cs="Times New Roman"/>
          <w:b w:val="0"/>
          <w:color w:val="auto"/>
          <w:sz w:val="28"/>
          <w:szCs w:val="28"/>
        </w:rPr>
        <w:t>–</w:t>
      </w:r>
      <w:r w:rsidRPr="00303B64">
        <w:rPr>
          <w:rFonts w:ascii="Times New Roman" w:hAnsi="Times New Roman" w:cs="Times New Roman"/>
          <w:b w:val="0"/>
          <w:color w:val="auto"/>
          <w:sz w:val="28"/>
          <w:szCs w:val="28"/>
        </w:rPr>
        <w:t xml:space="preserve"> Федеральный закон), </w:t>
      </w:r>
      <w:hyperlink r:id="rId13" w:history="1">
        <w:r w:rsidRPr="00303B64">
          <w:rPr>
            <w:rStyle w:val="ab"/>
            <w:rFonts w:ascii="Times New Roman" w:hAnsi="Times New Roman" w:cs="Times New Roman"/>
            <w:b w:val="0"/>
            <w:color w:val="auto"/>
            <w:sz w:val="28"/>
            <w:szCs w:val="28"/>
          </w:rPr>
          <w:t>Федеральным законом</w:t>
        </w:r>
      </w:hyperlink>
      <w:r w:rsidRPr="00303B64">
        <w:rPr>
          <w:rFonts w:ascii="Times New Roman" w:hAnsi="Times New Roman" w:cs="Times New Roman"/>
          <w:b w:val="0"/>
          <w:color w:val="auto"/>
          <w:sz w:val="28"/>
          <w:szCs w:val="28"/>
        </w:rPr>
        <w:t xml:space="preserve"> от 26 июля 2006 г. </w:t>
      </w:r>
      <w:r w:rsidR="00376B90" w:rsidRPr="00303B64">
        <w:rPr>
          <w:rFonts w:ascii="Times New Roman" w:hAnsi="Times New Roman" w:cs="Times New Roman"/>
          <w:b w:val="0"/>
          <w:color w:val="auto"/>
          <w:sz w:val="28"/>
          <w:szCs w:val="28"/>
        </w:rPr>
        <w:t>№ 135-Ф3 «</w:t>
      </w:r>
      <w:r w:rsidRPr="00303B64">
        <w:rPr>
          <w:rFonts w:ascii="Times New Roman" w:hAnsi="Times New Roman" w:cs="Times New Roman"/>
          <w:b w:val="0"/>
          <w:color w:val="auto"/>
          <w:sz w:val="28"/>
          <w:szCs w:val="28"/>
        </w:rPr>
        <w:t>О защите конкуре</w:t>
      </w:r>
      <w:r w:rsidR="00376B90" w:rsidRPr="00303B64">
        <w:rPr>
          <w:rFonts w:ascii="Times New Roman" w:hAnsi="Times New Roman" w:cs="Times New Roman"/>
          <w:b w:val="0"/>
          <w:color w:val="auto"/>
          <w:sz w:val="28"/>
          <w:szCs w:val="28"/>
        </w:rPr>
        <w:t>нции»</w:t>
      </w:r>
      <w:r w:rsidRPr="00303B64">
        <w:rPr>
          <w:rFonts w:ascii="Times New Roman" w:hAnsi="Times New Roman" w:cs="Times New Roman"/>
          <w:b w:val="0"/>
          <w:color w:val="auto"/>
          <w:sz w:val="28"/>
          <w:szCs w:val="28"/>
        </w:rPr>
        <w:t>, иными нормативными правовыми актами, регулирующими отношения в сфере контрактной системы.</w:t>
      </w:r>
      <w:bookmarkStart w:id="4" w:name="sub_14"/>
      <w:bookmarkEnd w:id="3"/>
    </w:p>
    <w:p w:rsidR="00376B90"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376B90">
        <w:rPr>
          <w:rFonts w:ascii="Times New Roman" w:hAnsi="Times New Roman" w:cs="Times New Roman"/>
          <w:b w:val="0"/>
          <w:sz w:val="28"/>
          <w:szCs w:val="28"/>
        </w:rPr>
        <w:lastRenderedPageBreak/>
        <w:t>При проведении запроса котировок, запроса предложений требования Положения являются обязательными для котировочной комиссии, комиссии.</w:t>
      </w:r>
      <w:bookmarkStart w:id="5" w:name="sub_1002"/>
      <w:bookmarkEnd w:id="4"/>
    </w:p>
    <w:p w:rsidR="00376B90" w:rsidRPr="00376B90" w:rsidRDefault="00822C37" w:rsidP="00C03491">
      <w:pPr>
        <w:pStyle w:val="1"/>
        <w:keepLines/>
        <w:numPr>
          <w:ilvl w:val="0"/>
          <w:numId w:val="5"/>
        </w:numPr>
        <w:suppressAutoHyphens/>
        <w:spacing w:before="240" w:after="240"/>
        <w:ind w:left="357" w:hanging="357"/>
        <w:jc w:val="both"/>
        <w:rPr>
          <w:rFonts w:ascii="Times New Roman" w:hAnsi="Times New Roman" w:cs="Times New Roman"/>
          <w:b w:val="0"/>
          <w:sz w:val="28"/>
          <w:szCs w:val="28"/>
        </w:rPr>
      </w:pPr>
      <w:r w:rsidRPr="00376B90">
        <w:rPr>
          <w:rFonts w:ascii="Times New Roman" w:hAnsi="Times New Roman" w:cs="Times New Roman"/>
          <w:sz w:val="28"/>
          <w:szCs w:val="28"/>
        </w:rPr>
        <w:t>Порядок формирования котировочной комиссии, комиссии</w:t>
      </w:r>
      <w:bookmarkStart w:id="6" w:name="sub_21"/>
      <w:bookmarkEnd w:id="5"/>
    </w:p>
    <w:p w:rsidR="00376B90"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376B90">
        <w:rPr>
          <w:rFonts w:ascii="Times New Roman" w:hAnsi="Times New Roman" w:cs="Times New Roman"/>
          <w:b w:val="0"/>
          <w:sz w:val="28"/>
          <w:szCs w:val="28"/>
        </w:rPr>
        <w:t xml:space="preserve">Котировочная комиссия, комиссия создается на период определения поставщиков, подрядчиков, исполнителей в соответствии с приказом </w:t>
      </w:r>
      <w:bookmarkStart w:id="7" w:name="sub_22"/>
      <w:bookmarkEnd w:id="6"/>
      <w:r w:rsidR="00303B64">
        <w:rPr>
          <w:rFonts w:ascii="Times New Roman" w:hAnsi="Times New Roman" w:cs="Times New Roman"/>
          <w:b w:val="0"/>
          <w:sz w:val="28"/>
          <w:szCs w:val="28"/>
        </w:rPr>
        <w:t>по учреждению.</w:t>
      </w:r>
    </w:p>
    <w:p w:rsidR="00303B64"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303B64">
        <w:rPr>
          <w:rFonts w:ascii="Times New Roman" w:hAnsi="Times New Roman" w:cs="Times New Roman"/>
          <w:b w:val="0"/>
          <w:sz w:val="28"/>
          <w:szCs w:val="28"/>
        </w:rPr>
        <w:t xml:space="preserve">Котировочная комиссия, комиссия формируется из состава сотрудников на основании приказа </w:t>
      </w:r>
      <w:bookmarkStart w:id="8" w:name="sub_23"/>
      <w:bookmarkEnd w:id="7"/>
      <w:r w:rsidR="00303B64">
        <w:rPr>
          <w:rFonts w:ascii="Times New Roman" w:hAnsi="Times New Roman" w:cs="Times New Roman"/>
          <w:b w:val="0"/>
          <w:sz w:val="28"/>
          <w:szCs w:val="28"/>
        </w:rPr>
        <w:t>заказчика.</w:t>
      </w:r>
    </w:p>
    <w:p w:rsidR="00BA59C5" w:rsidRPr="00303B64"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303B64">
        <w:rPr>
          <w:rFonts w:ascii="Times New Roman" w:hAnsi="Times New Roman" w:cs="Times New Roman"/>
          <w:b w:val="0"/>
          <w:sz w:val="28"/>
          <w:szCs w:val="28"/>
        </w:rPr>
        <w:t>Персональный состав котировочной комиссии, комиссии в том числе Председатель котировочной комиссии, комиссии (далее</w:t>
      </w:r>
      <w:r w:rsidR="00BA59C5" w:rsidRPr="00303B64">
        <w:rPr>
          <w:rFonts w:ascii="Times New Roman" w:hAnsi="Times New Roman" w:cs="Times New Roman"/>
          <w:b w:val="0"/>
          <w:sz w:val="28"/>
          <w:szCs w:val="28"/>
        </w:rPr>
        <w:t xml:space="preserve"> </w:t>
      </w:r>
      <w:r w:rsidR="00376B90" w:rsidRPr="00303B64">
        <w:rPr>
          <w:rFonts w:ascii="Times New Roman" w:hAnsi="Times New Roman" w:cs="Times New Roman"/>
          <w:b w:val="0"/>
          <w:sz w:val="28"/>
          <w:szCs w:val="28"/>
        </w:rPr>
        <w:t>–</w:t>
      </w:r>
      <w:r w:rsidRPr="00303B64">
        <w:rPr>
          <w:rFonts w:ascii="Times New Roman" w:hAnsi="Times New Roman" w:cs="Times New Roman"/>
          <w:b w:val="0"/>
          <w:sz w:val="28"/>
          <w:szCs w:val="28"/>
        </w:rPr>
        <w:t xml:space="preserve"> Председатель), утверждаются приказом заказчика до опубликования извещения о проведении запроса котировок, запроса предложений.</w:t>
      </w:r>
      <w:bookmarkStart w:id="9" w:name="sub_24"/>
      <w:bookmarkEnd w:id="8"/>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В состав котировочной комиссии, комиссии входят не менее трех человек - членов котировочной комиссии, комиссии. Председатель является членом котировочной комиссии, комиссии.</w:t>
      </w:r>
      <w:bookmarkStart w:id="10" w:name="sub_25"/>
      <w:bookmarkEnd w:id="9"/>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В состав котировочной комиссии, комиссии включаются преимущественно лица, прошедшие профессиональную переподготовку или повышение квалификации в сфере закупок, а также лица, обладающие специальными знаниями, относящимися к объекту закупки.</w:t>
      </w:r>
      <w:bookmarkStart w:id="11" w:name="sub_26"/>
      <w:bookmarkEnd w:id="10"/>
    </w:p>
    <w:p w:rsid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Членами котировочной комиссии, комиссии не могут быть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bookmarkStart w:id="12" w:name="sub_27"/>
      <w:bookmarkEnd w:id="11"/>
    </w:p>
    <w:p w:rsid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 xml:space="preserve">В </w:t>
      </w:r>
      <w:r w:rsidRPr="00303B64">
        <w:rPr>
          <w:rFonts w:ascii="Times New Roman" w:hAnsi="Times New Roman" w:cs="Times New Roman"/>
          <w:b w:val="0"/>
          <w:color w:val="auto"/>
          <w:sz w:val="28"/>
          <w:szCs w:val="28"/>
        </w:rPr>
        <w:t xml:space="preserve">случае выявления в составе котировочной комиссии, комиссии лиц указанных в </w:t>
      </w:r>
      <w:hyperlink w:anchor="sub_26" w:history="1">
        <w:r w:rsidRPr="00303B64">
          <w:rPr>
            <w:rStyle w:val="ab"/>
            <w:rFonts w:ascii="Times New Roman" w:hAnsi="Times New Roman" w:cs="Times New Roman"/>
            <w:b w:val="0"/>
            <w:color w:val="auto"/>
            <w:sz w:val="28"/>
            <w:szCs w:val="28"/>
          </w:rPr>
          <w:t>п. 2.6.</w:t>
        </w:r>
      </w:hyperlink>
      <w:r w:rsidRPr="00303B64">
        <w:rPr>
          <w:rFonts w:ascii="Times New Roman" w:hAnsi="Times New Roman" w:cs="Times New Roman"/>
          <w:b w:val="0"/>
          <w:color w:val="auto"/>
          <w:sz w:val="28"/>
          <w:szCs w:val="28"/>
        </w:rPr>
        <w:t xml:space="preserve"> настоящего Положения незамедлительно заменяются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w:t>
      </w:r>
      <w:r w:rsidRPr="00BA59C5">
        <w:rPr>
          <w:rFonts w:ascii="Times New Roman" w:hAnsi="Times New Roman" w:cs="Times New Roman"/>
          <w:b w:val="0"/>
          <w:sz w:val="28"/>
          <w:szCs w:val="28"/>
        </w:rPr>
        <w:t xml:space="preserve">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bookmarkStart w:id="13" w:name="sub_28"/>
      <w:bookmarkEnd w:id="12"/>
    </w:p>
    <w:p w:rsidR="00303B64"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Замена члена котировочной комиссии, комиссии осуществляется только по приказу Заказчика.</w:t>
      </w:r>
      <w:bookmarkStart w:id="14" w:name="sub_1003"/>
      <w:bookmarkEnd w:id="13"/>
    </w:p>
    <w:p w:rsidR="00BA59C5" w:rsidRPr="00BA59C5" w:rsidRDefault="00822C37" w:rsidP="00C03491">
      <w:pPr>
        <w:pStyle w:val="1"/>
        <w:keepLines/>
        <w:numPr>
          <w:ilvl w:val="0"/>
          <w:numId w:val="5"/>
        </w:numPr>
        <w:suppressAutoHyphens/>
        <w:spacing w:before="240" w:after="240"/>
        <w:ind w:left="357" w:hanging="357"/>
        <w:jc w:val="both"/>
        <w:rPr>
          <w:rFonts w:ascii="Times New Roman" w:hAnsi="Times New Roman" w:cs="Times New Roman"/>
          <w:b w:val="0"/>
          <w:sz w:val="28"/>
          <w:szCs w:val="28"/>
        </w:rPr>
      </w:pPr>
      <w:r w:rsidRPr="00BA59C5">
        <w:rPr>
          <w:rFonts w:ascii="Times New Roman" w:hAnsi="Times New Roman" w:cs="Times New Roman"/>
          <w:sz w:val="28"/>
          <w:szCs w:val="28"/>
        </w:rPr>
        <w:lastRenderedPageBreak/>
        <w:t>Полномочия членов котировочной комиссии, комиссии:</w:t>
      </w:r>
      <w:bookmarkStart w:id="15" w:name="sub_31"/>
      <w:bookmarkEnd w:id="14"/>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sz w:val="28"/>
          <w:szCs w:val="28"/>
        </w:rPr>
      </w:pPr>
      <w:r w:rsidRPr="00BA59C5">
        <w:rPr>
          <w:rFonts w:ascii="Times New Roman" w:hAnsi="Times New Roman" w:cs="Times New Roman"/>
          <w:sz w:val="28"/>
          <w:szCs w:val="28"/>
        </w:rPr>
        <w:t>Председатель котировочной комиссии, комиссии:</w:t>
      </w:r>
      <w:bookmarkStart w:id="16" w:name="sub_311"/>
      <w:bookmarkEnd w:id="15"/>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осуществляет общее руководство работой котировочной комиссии, комиссии и обеспечивает выполнение настоящего Положения;</w:t>
      </w:r>
      <w:bookmarkStart w:id="17" w:name="sub_312"/>
      <w:bookmarkEnd w:id="16"/>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открывает и ведет заседания котировочной комиссии, комиссии, объявляет заседание правомочным и объявляет перерывы;</w:t>
      </w:r>
      <w:bookmarkStart w:id="18" w:name="sub_313"/>
      <w:bookmarkEnd w:id="17"/>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определяет порядок рассмотрения обсуждаемых вопросов;</w:t>
      </w:r>
      <w:bookmarkStart w:id="19" w:name="sub_314"/>
      <w:bookmarkEnd w:id="18"/>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уведомляет членов котировочной комиссии, комиссии о месте, дате и времени проведения заседания котировочной комиссии, комиссии любыми доступными средствами связи;</w:t>
      </w:r>
      <w:bookmarkStart w:id="20" w:name="sub_315"/>
      <w:bookmarkEnd w:id="19"/>
    </w:p>
    <w:p w:rsidR="00BA59C5" w:rsidRPr="00303B64" w:rsidRDefault="00822C37" w:rsidP="00BA59C5">
      <w:pPr>
        <w:pStyle w:val="1"/>
        <w:keepLines/>
        <w:numPr>
          <w:ilvl w:val="2"/>
          <w:numId w:val="5"/>
        </w:numPr>
        <w:suppressAutoHyphens/>
        <w:spacing w:before="120" w:after="120"/>
        <w:jc w:val="both"/>
        <w:rPr>
          <w:rFonts w:ascii="Times New Roman" w:hAnsi="Times New Roman" w:cs="Times New Roman"/>
          <w:b w:val="0"/>
          <w:color w:val="auto"/>
          <w:sz w:val="28"/>
          <w:szCs w:val="28"/>
        </w:rPr>
      </w:pPr>
      <w:r w:rsidRPr="00BA59C5">
        <w:rPr>
          <w:rFonts w:ascii="Times New Roman" w:hAnsi="Times New Roman" w:cs="Times New Roman"/>
          <w:b w:val="0"/>
          <w:sz w:val="28"/>
          <w:szCs w:val="28"/>
        </w:rPr>
        <w:t xml:space="preserve">осуществляет иные действия в соответствии с законодательством о контрактной системе и </w:t>
      </w:r>
      <w:r w:rsidRPr="00303B64">
        <w:rPr>
          <w:rFonts w:ascii="Times New Roman" w:hAnsi="Times New Roman" w:cs="Times New Roman"/>
          <w:b w:val="0"/>
          <w:color w:val="auto"/>
          <w:sz w:val="28"/>
          <w:szCs w:val="28"/>
        </w:rPr>
        <w:t>настоящим Положением.</w:t>
      </w:r>
      <w:bookmarkStart w:id="21" w:name="sub_32"/>
      <w:bookmarkEnd w:id="20"/>
    </w:p>
    <w:p w:rsidR="00BA59C5" w:rsidRPr="00303B64" w:rsidRDefault="00822C37" w:rsidP="00BA59C5">
      <w:pPr>
        <w:pStyle w:val="1"/>
        <w:keepLines/>
        <w:numPr>
          <w:ilvl w:val="1"/>
          <w:numId w:val="5"/>
        </w:numPr>
        <w:suppressAutoHyphens/>
        <w:spacing w:before="120" w:after="120"/>
        <w:jc w:val="both"/>
        <w:rPr>
          <w:rFonts w:ascii="Times New Roman" w:hAnsi="Times New Roman" w:cs="Times New Roman"/>
          <w:b w:val="0"/>
          <w:color w:val="auto"/>
          <w:sz w:val="28"/>
          <w:szCs w:val="28"/>
        </w:rPr>
      </w:pPr>
      <w:r w:rsidRPr="00303B64">
        <w:rPr>
          <w:rFonts w:ascii="Times New Roman" w:hAnsi="Times New Roman" w:cs="Times New Roman"/>
          <w:color w:val="auto"/>
          <w:sz w:val="28"/>
          <w:szCs w:val="28"/>
        </w:rPr>
        <w:t>Заместитель Председателя котировочной комиссии, комиссии:</w:t>
      </w:r>
      <w:bookmarkStart w:id="22" w:name="sub_321"/>
      <w:bookmarkEnd w:id="21"/>
    </w:p>
    <w:p w:rsidR="00BA59C5" w:rsidRPr="00303B64" w:rsidRDefault="00822C37" w:rsidP="00BA59C5">
      <w:pPr>
        <w:pStyle w:val="1"/>
        <w:keepLines/>
        <w:numPr>
          <w:ilvl w:val="2"/>
          <w:numId w:val="5"/>
        </w:numPr>
        <w:suppressAutoHyphens/>
        <w:spacing w:before="120" w:after="120"/>
        <w:jc w:val="both"/>
        <w:rPr>
          <w:rFonts w:ascii="Times New Roman" w:hAnsi="Times New Roman" w:cs="Times New Roman"/>
          <w:b w:val="0"/>
          <w:color w:val="auto"/>
          <w:sz w:val="28"/>
          <w:szCs w:val="28"/>
        </w:rPr>
      </w:pPr>
      <w:r w:rsidRPr="00303B64">
        <w:rPr>
          <w:rFonts w:ascii="Times New Roman" w:hAnsi="Times New Roman" w:cs="Times New Roman"/>
          <w:b w:val="0"/>
          <w:color w:val="auto"/>
          <w:sz w:val="28"/>
          <w:szCs w:val="28"/>
        </w:rPr>
        <w:t xml:space="preserve">в случае отсутствия Председателя котировочной комиссии, комиссии осуществляет полномочия, установленные в </w:t>
      </w:r>
      <w:hyperlink w:anchor="sub_31" w:history="1">
        <w:r w:rsidRPr="00303B64">
          <w:rPr>
            <w:rStyle w:val="ab"/>
            <w:rFonts w:ascii="Times New Roman" w:hAnsi="Times New Roman" w:cs="Times New Roman"/>
            <w:b w:val="0"/>
            <w:color w:val="auto"/>
            <w:sz w:val="28"/>
            <w:szCs w:val="28"/>
          </w:rPr>
          <w:t>пункте 3.1</w:t>
        </w:r>
      </w:hyperlink>
      <w:r w:rsidRPr="00303B64">
        <w:rPr>
          <w:rFonts w:ascii="Times New Roman" w:hAnsi="Times New Roman" w:cs="Times New Roman"/>
          <w:b w:val="0"/>
          <w:color w:val="auto"/>
          <w:sz w:val="28"/>
          <w:szCs w:val="28"/>
        </w:rPr>
        <w:t xml:space="preserve"> настоящего Положения;</w:t>
      </w:r>
      <w:bookmarkStart w:id="23" w:name="sub_322"/>
      <w:bookmarkEnd w:id="22"/>
    </w:p>
    <w:p w:rsid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303B64">
        <w:rPr>
          <w:rFonts w:ascii="Times New Roman" w:hAnsi="Times New Roman" w:cs="Times New Roman"/>
          <w:b w:val="0"/>
          <w:color w:val="auto"/>
          <w:sz w:val="28"/>
          <w:szCs w:val="28"/>
        </w:rPr>
        <w:t xml:space="preserve">в случае отсутствия Заместителя Председателя котировочной комиссии, комиссии, полномочия, указанные в </w:t>
      </w:r>
      <w:hyperlink w:anchor="sub_31" w:history="1">
        <w:r w:rsidRPr="00303B64">
          <w:rPr>
            <w:rStyle w:val="ab"/>
            <w:rFonts w:ascii="Times New Roman" w:hAnsi="Times New Roman" w:cs="Times New Roman"/>
            <w:b w:val="0"/>
            <w:color w:val="auto"/>
            <w:sz w:val="28"/>
            <w:szCs w:val="28"/>
          </w:rPr>
          <w:t>пункте 3.1</w:t>
        </w:r>
      </w:hyperlink>
      <w:r w:rsidRPr="00303B64">
        <w:rPr>
          <w:rFonts w:ascii="Times New Roman" w:hAnsi="Times New Roman" w:cs="Times New Roman"/>
          <w:b w:val="0"/>
          <w:color w:val="auto"/>
          <w:sz w:val="28"/>
          <w:szCs w:val="28"/>
        </w:rPr>
        <w:t>, осуществляет</w:t>
      </w:r>
      <w:r w:rsidRPr="00BA59C5">
        <w:rPr>
          <w:rFonts w:ascii="Times New Roman" w:hAnsi="Times New Roman" w:cs="Times New Roman"/>
          <w:b w:val="0"/>
          <w:sz w:val="28"/>
          <w:szCs w:val="28"/>
        </w:rPr>
        <w:t xml:space="preserve"> один из членов котировочной комиссии, комиссии.</w:t>
      </w:r>
      <w:bookmarkStart w:id="24" w:name="sub_33"/>
      <w:bookmarkEnd w:id="23"/>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sz w:val="28"/>
          <w:szCs w:val="28"/>
        </w:rPr>
        <w:t>Секретарь котировочной комиссии:</w:t>
      </w:r>
      <w:bookmarkStart w:id="25" w:name="sub_331"/>
      <w:bookmarkEnd w:id="24"/>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осуществляет подготовку заседаний котировочной комиссии, включая оформление необходимых документов, информирует членов котировочной комиссии по всем вопросам, относящимся к их функциям, обеспечивает членов котировочной комиссии необходимыми материалами;</w:t>
      </w:r>
      <w:bookmarkStart w:id="26" w:name="sub_332"/>
      <w:bookmarkEnd w:id="25"/>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по итогам проведения заседания котировочной комиссии оформляет Протокол рассмотрения и оценки заявок на участие в запросе котировок в соответствии с требованиями, предъявляемыми законодательством о контрактной системе к содержанию данного протокола, порядку и срокам его размещения;</w:t>
      </w:r>
      <w:bookmarkStart w:id="27" w:name="sub_333"/>
      <w:bookmarkEnd w:id="26"/>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по итогам рассмотрения заявок на участие в предварительном отборе оформляет Протокол рассмотрения заявок на участие в предварительном отборе в соответствии с требованиями, предъявляемыми законодательством о контрактной системе к содержанию данного протокола, порядку и срокам его размещения;</w:t>
      </w:r>
      <w:bookmarkStart w:id="28" w:name="sub_334"/>
      <w:bookmarkEnd w:id="27"/>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направляет уведомления о принятых решениях участникам предварительного отбора, подавшим заявки на участие в нем;</w:t>
      </w:r>
      <w:bookmarkStart w:id="29" w:name="sub_335"/>
      <w:bookmarkEnd w:id="28"/>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по итогам рассмотрения и оценки заявок на участие в запросе котировок целях оказания гуманитарной помощи либо ликвидации последствий чрезвычайных ситуаций природного или техногенного характера оформляет Протокол рассмотрения и оценки заявок в соответствии с требованиями, предъявляемыми законодательством о контрактной системе к содержанию данного протокола, порядку и срокам его размещения;</w:t>
      </w:r>
      <w:bookmarkStart w:id="30" w:name="sub_336"/>
      <w:bookmarkEnd w:id="29"/>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lastRenderedPageBreak/>
        <w:t>передает сотруднику контрактной службы для размещения в единой информационной системе протокол рассмотрения и оценки заявок на участие в запросе котировок, протокол рассмотрения заявок на участие в предварительном отборе в соответствии с требованиями, предъявляемыми законодательством о контрактной системе к срокам его размещения;</w:t>
      </w:r>
      <w:bookmarkStart w:id="31" w:name="sub_337"/>
      <w:bookmarkEnd w:id="30"/>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направляет уведомления победителю запроса котировок и другим участникам запроса котировок о результатах рассмотрения и оценки заявок;</w:t>
      </w:r>
      <w:bookmarkStart w:id="32" w:name="sub_338"/>
      <w:bookmarkEnd w:id="31"/>
    </w:p>
    <w:p w:rsid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осуществляет иные действия организационно-технического характера в соответствии с законодательством Российской Федерации и настоящим Положением.</w:t>
      </w:r>
      <w:bookmarkStart w:id="33" w:name="sub_34"/>
      <w:bookmarkEnd w:id="32"/>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sz w:val="28"/>
          <w:szCs w:val="28"/>
        </w:rPr>
        <w:t>Секретарь комиссии по рассмотрению заявок на участие в запросе предложений и окончательных предложений</w:t>
      </w:r>
      <w:bookmarkStart w:id="34" w:name="sub_341"/>
      <w:bookmarkEnd w:id="33"/>
      <w:r w:rsidR="00950D9B">
        <w:rPr>
          <w:rFonts w:ascii="Times New Roman" w:hAnsi="Times New Roman" w:cs="Times New Roman"/>
          <w:sz w:val="28"/>
          <w:szCs w:val="28"/>
        </w:rPr>
        <w:t>:</w:t>
      </w:r>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осуществляет подготовку заседаний комиссии по рассмотрению заявок на участие в запросе предложений и окончательных предложений, включая оформление необходимых документов, информирует членов комиссии по всем вопросам, относящимся к их функциям, обеспечивает членов комиссии необходимыми материалами;</w:t>
      </w:r>
      <w:bookmarkStart w:id="35" w:name="sub_342"/>
      <w:bookmarkEnd w:id="34"/>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после завершения проведения запроса предложений передает сотруднику контрактной службы для размещения в единой информационной системе протокол проведения запроса предложений, выписку из протокола проведения в соответствии с требованиями, предъявляемыми законодательством о контрактной системе к содержанию, порядку и срокам его размещения;</w:t>
      </w:r>
      <w:bookmarkStart w:id="36" w:name="sub_343"/>
      <w:bookmarkEnd w:id="35"/>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фиксирует в протоколе проведения запроса предложений отказ участников запроса предложений направлять окончательные предложения;</w:t>
      </w:r>
      <w:bookmarkStart w:id="37" w:name="sub_344"/>
      <w:bookmarkEnd w:id="36"/>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по итогам вскрытия конвертов с окончательными предложениями и (или) открытия доступа к поданным в форме электронных документов окончательным предложениям оформляет и размещает итоговый протокол в единой информационной системе;</w:t>
      </w:r>
      <w:bookmarkStart w:id="38" w:name="sub_345"/>
      <w:bookmarkEnd w:id="37"/>
    </w:p>
    <w:p w:rsidR="00BA59C5" w:rsidRP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по итогам вскрытия конвертов с окончательными предложениями и (или) открытия доступа к поданным в форме электронных документов окончательным предложениям оформленный протокол передает руководителю контрактной службы для размещения в единой информационной системе;</w:t>
      </w:r>
      <w:bookmarkStart w:id="39" w:name="sub_346"/>
      <w:bookmarkEnd w:id="38"/>
    </w:p>
    <w:p w:rsidR="00BA59C5" w:rsidRDefault="00822C37" w:rsidP="00BA59C5">
      <w:pPr>
        <w:pStyle w:val="1"/>
        <w:keepLines/>
        <w:numPr>
          <w:ilvl w:val="2"/>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осуществляет иные действия организационно-технического характера в соответствии с законодательством Российской Федерации и настоящим Положением.</w:t>
      </w:r>
      <w:bookmarkStart w:id="40" w:name="sub_1004"/>
      <w:bookmarkEnd w:id="39"/>
    </w:p>
    <w:p w:rsidR="006E3AB8" w:rsidRPr="006E3AB8" w:rsidRDefault="006E3AB8" w:rsidP="006E3AB8"/>
    <w:p w:rsidR="00BA59C5" w:rsidRPr="00BA59C5" w:rsidRDefault="00822C37" w:rsidP="00C03491">
      <w:pPr>
        <w:pStyle w:val="1"/>
        <w:keepLines/>
        <w:numPr>
          <w:ilvl w:val="0"/>
          <w:numId w:val="5"/>
        </w:numPr>
        <w:suppressAutoHyphens/>
        <w:spacing w:before="240" w:after="240"/>
        <w:ind w:left="357" w:hanging="357"/>
        <w:jc w:val="both"/>
        <w:rPr>
          <w:rFonts w:ascii="Times New Roman" w:hAnsi="Times New Roman" w:cs="Times New Roman"/>
          <w:b w:val="0"/>
          <w:sz w:val="28"/>
          <w:szCs w:val="28"/>
        </w:rPr>
      </w:pPr>
      <w:r w:rsidRPr="00BA59C5">
        <w:rPr>
          <w:rFonts w:ascii="Times New Roman" w:hAnsi="Times New Roman" w:cs="Times New Roman"/>
          <w:sz w:val="28"/>
          <w:szCs w:val="28"/>
        </w:rPr>
        <w:t>Регламент работы котировочной комиссии</w:t>
      </w:r>
      <w:bookmarkStart w:id="41" w:name="sub_41"/>
      <w:bookmarkEnd w:id="40"/>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Работа котировочной комиссии осуществляется на ее заседаниях.</w:t>
      </w:r>
      <w:bookmarkStart w:id="42" w:name="sub_42"/>
      <w:bookmarkEnd w:id="41"/>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lastRenderedPageBreak/>
        <w:t>Комиссия правомочна осуществлять свои функции, если на заседании комиссии присутствует не менее чем пятьдесят процентов общего числа ее членов.</w:t>
      </w:r>
      <w:bookmarkStart w:id="43" w:name="sub_43"/>
      <w:bookmarkEnd w:id="42"/>
    </w:p>
    <w:p w:rsidR="00BA59C5" w:rsidRPr="00BA59C5" w:rsidRDefault="00822C37" w:rsidP="00BA59C5">
      <w:pPr>
        <w:pStyle w:val="1"/>
        <w:keepLines/>
        <w:numPr>
          <w:ilvl w:val="1"/>
          <w:numId w:val="5"/>
        </w:numPr>
        <w:suppressAutoHyphens/>
        <w:spacing w:before="120" w:after="120"/>
        <w:ind w:left="578" w:hanging="578"/>
        <w:jc w:val="both"/>
        <w:rPr>
          <w:rFonts w:ascii="Times New Roman" w:hAnsi="Times New Roman" w:cs="Times New Roman"/>
          <w:b w:val="0"/>
          <w:sz w:val="28"/>
          <w:szCs w:val="28"/>
        </w:rPr>
      </w:pPr>
      <w:r w:rsidRPr="00BA59C5">
        <w:rPr>
          <w:rFonts w:ascii="Times New Roman" w:hAnsi="Times New Roman" w:cs="Times New Roman"/>
          <w:b w:val="0"/>
          <w:sz w:val="28"/>
          <w:szCs w:val="28"/>
        </w:rPr>
        <w:t>Заседания котировочной комиссии открываются и закрываются председательствующим на заседании комиссии.</w:t>
      </w:r>
      <w:bookmarkStart w:id="44" w:name="sub_44"/>
      <w:bookmarkEnd w:id="43"/>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Во время отсутствия Председателя, на заседании котировочной комиссии председательствует его Заместитель. В случае отсутствия Заместителя Председателя котировочной комиссии, председательствует один из членов котировочной комиссии.</w:t>
      </w:r>
      <w:bookmarkStart w:id="45" w:name="sub_45"/>
      <w:bookmarkEnd w:id="44"/>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Котировочная комиссия осуществляет аудиозапись вскрытия конвертов с заявками на участие в запросе котировок и (или) открытия доступа к поданным в форме электронных документов таким заявкам.</w:t>
      </w:r>
      <w:bookmarkStart w:id="46" w:name="sub_46"/>
      <w:bookmarkEnd w:id="45"/>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Котировочная комиссия предоставляет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 и (или) открытии доступа к поданным в форме электронных документов таким заявкам.</w:t>
      </w:r>
      <w:bookmarkStart w:id="47" w:name="sub_47"/>
      <w:bookmarkEnd w:id="46"/>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Котировочная комиссия непосредственно перед вскрытием конвертов с заявками на участие в запросе котировок и (или) открытием доступа к поданным в форме электронных документов таким заявкам объявляет участникам запроса котировок,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на участие в запросе котировок до вскрытия конвертов с такими заявками и (или) открытия доступа к поданным в форме электронных документов таким заявкам.</w:t>
      </w:r>
      <w:bookmarkStart w:id="48" w:name="sub_48"/>
      <w:bookmarkEnd w:id="47"/>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Котировочная комиссия вскрывает конверты с заявками и (или) открывает доступ к поданным в форме электронных документов заявкам на участие в 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 Конверты с такими заявками вскрываются публично во время и в месте, которые указаны в извещении о проведении запроса котировок.</w:t>
      </w:r>
      <w:bookmarkStart w:id="49" w:name="sub_49"/>
      <w:bookmarkEnd w:id="48"/>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Члены котировочной комиссии принимают участие в определении победителя запроса котировок, в том числе путем обсуждения и голосования.</w:t>
      </w:r>
      <w:bookmarkStart w:id="50" w:name="sub_410"/>
      <w:bookmarkEnd w:id="49"/>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Решения Котировочной комиссии принимаются простым большинством голосов от числа присутствующих на заседании членов. При голосовании каждый член Котировочной комиссии имеет один голос. Голосование осуществляется открыто. Заочное голосование не допускается.</w:t>
      </w:r>
      <w:bookmarkStart w:id="51" w:name="sub_411"/>
      <w:bookmarkEnd w:id="50"/>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lastRenderedPageBreak/>
        <w:t>Котировочная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предусмотренные законодательством о контрактной системе.</w:t>
      </w:r>
      <w:bookmarkStart w:id="52" w:name="sub_412"/>
      <w:bookmarkEnd w:id="51"/>
    </w:p>
    <w:p w:rsidR="00BA59C5" w:rsidRPr="00BA59C5" w:rsidRDefault="00822C37" w:rsidP="00BA59C5">
      <w:pPr>
        <w:pStyle w:val="1"/>
        <w:keepLines/>
        <w:numPr>
          <w:ilvl w:val="1"/>
          <w:numId w:val="5"/>
        </w:numPr>
        <w:suppressAutoHyphens/>
        <w:spacing w:before="120" w:after="120"/>
        <w:ind w:left="578" w:hanging="578"/>
        <w:jc w:val="both"/>
        <w:rPr>
          <w:rFonts w:ascii="Times New Roman" w:hAnsi="Times New Roman" w:cs="Times New Roman"/>
          <w:b w:val="0"/>
          <w:sz w:val="28"/>
          <w:szCs w:val="28"/>
        </w:rPr>
      </w:pPr>
      <w:r w:rsidRPr="00BA59C5">
        <w:rPr>
          <w:rFonts w:ascii="Times New Roman" w:hAnsi="Times New Roman" w:cs="Times New Roman"/>
          <w:b w:val="0"/>
          <w:sz w:val="28"/>
          <w:szCs w:val="28"/>
        </w:rPr>
        <w:t>В случаях, предусмотренных законодательством о контрактной системе, котировочная комиссия принимает решение о признании запроса</w:t>
      </w:r>
      <w:bookmarkEnd w:id="52"/>
      <w:r w:rsidR="00BA59C5" w:rsidRPr="00BA59C5">
        <w:rPr>
          <w:rFonts w:ascii="Times New Roman" w:hAnsi="Times New Roman" w:cs="Times New Roman"/>
          <w:b w:val="0"/>
          <w:sz w:val="28"/>
          <w:szCs w:val="28"/>
        </w:rPr>
        <w:t xml:space="preserve"> </w:t>
      </w:r>
      <w:r w:rsidRPr="00BA59C5">
        <w:rPr>
          <w:rFonts w:ascii="Times New Roman" w:hAnsi="Times New Roman" w:cs="Times New Roman"/>
          <w:b w:val="0"/>
          <w:sz w:val="28"/>
          <w:szCs w:val="28"/>
        </w:rPr>
        <w:t>котировок несостоявшимся, о чем делается запись в Протоколе рассмотрения и оценки заявок на участие в запросе котировок.</w:t>
      </w:r>
      <w:bookmarkStart w:id="53" w:name="sub_413"/>
    </w:p>
    <w:p w:rsidR="00BA59C5" w:rsidRPr="00BA59C5" w:rsidRDefault="00822C37" w:rsidP="00BA59C5">
      <w:pPr>
        <w:pStyle w:val="1"/>
        <w:keepLines/>
        <w:numPr>
          <w:ilvl w:val="1"/>
          <w:numId w:val="5"/>
        </w:numPr>
        <w:suppressAutoHyphens/>
        <w:spacing w:before="120" w:after="120"/>
        <w:ind w:left="578" w:hanging="578"/>
        <w:jc w:val="both"/>
        <w:rPr>
          <w:rFonts w:ascii="Times New Roman" w:hAnsi="Times New Roman" w:cs="Times New Roman"/>
          <w:b w:val="0"/>
          <w:sz w:val="28"/>
          <w:szCs w:val="28"/>
        </w:rPr>
      </w:pPr>
      <w:r w:rsidRPr="00BA59C5">
        <w:rPr>
          <w:rFonts w:ascii="Times New Roman" w:hAnsi="Times New Roman" w:cs="Times New Roman"/>
          <w:b w:val="0"/>
          <w:sz w:val="28"/>
          <w:szCs w:val="28"/>
        </w:rPr>
        <w:t>На основании результатов рассмотрения и оценки котировочных заявок составляется Протокол рассмотрения и оценки заявок на участие в запросе котировок, который подписывается всеми присутствующими на заседании членами котировочной комиссии и в день его подписания размещается в единой информационной системе.</w:t>
      </w:r>
      <w:bookmarkStart w:id="54" w:name="sub_414"/>
      <w:bookmarkEnd w:id="53"/>
    </w:p>
    <w:p w:rsidR="00BA59C5" w:rsidRPr="00BA59C5" w:rsidRDefault="00822C37" w:rsidP="00BA59C5">
      <w:pPr>
        <w:pStyle w:val="1"/>
        <w:keepLines/>
        <w:numPr>
          <w:ilvl w:val="1"/>
          <w:numId w:val="5"/>
        </w:numPr>
        <w:suppressAutoHyphens/>
        <w:spacing w:before="120" w:after="120"/>
        <w:ind w:left="578" w:hanging="578"/>
        <w:jc w:val="both"/>
        <w:rPr>
          <w:rFonts w:ascii="Times New Roman" w:hAnsi="Times New Roman" w:cs="Times New Roman"/>
          <w:b w:val="0"/>
          <w:sz w:val="28"/>
          <w:szCs w:val="28"/>
        </w:rPr>
      </w:pPr>
      <w:r w:rsidRPr="00BA59C5">
        <w:rPr>
          <w:rFonts w:ascii="Times New Roman" w:hAnsi="Times New Roman" w:cs="Times New Roman"/>
          <w:b w:val="0"/>
          <w:sz w:val="28"/>
          <w:szCs w:val="28"/>
        </w:rPr>
        <w:t>Любые действия (бездействия) Котировочной комиссии могут быть обжалованы в порядке, установленном законодательством Российской Федерации, если такие действия (бездействия) нарушают прав</w:t>
      </w:r>
      <w:r w:rsidR="00C03491">
        <w:rPr>
          <w:rFonts w:ascii="Times New Roman" w:hAnsi="Times New Roman" w:cs="Times New Roman"/>
          <w:b w:val="0"/>
          <w:sz w:val="28"/>
          <w:szCs w:val="28"/>
        </w:rPr>
        <w:t>а и законные интересы участника(-</w:t>
      </w:r>
      <w:r w:rsidRPr="00BA59C5">
        <w:rPr>
          <w:rFonts w:ascii="Times New Roman" w:hAnsi="Times New Roman" w:cs="Times New Roman"/>
          <w:b w:val="0"/>
          <w:sz w:val="28"/>
          <w:szCs w:val="28"/>
        </w:rPr>
        <w:t>ов) закупки.</w:t>
      </w:r>
      <w:bookmarkStart w:id="55" w:name="sub_1005"/>
      <w:bookmarkEnd w:id="54"/>
    </w:p>
    <w:p w:rsidR="00BA59C5" w:rsidRPr="00BA59C5" w:rsidRDefault="00822C37" w:rsidP="00C03491">
      <w:pPr>
        <w:pStyle w:val="1"/>
        <w:keepLines/>
        <w:numPr>
          <w:ilvl w:val="0"/>
          <w:numId w:val="5"/>
        </w:numPr>
        <w:suppressAutoHyphens/>
        <w:spacing w:before="240" w:after="240"/>
        <w:ind w:left="357" w:hanging="357"/>
        <w:jc w:val="both"/>
        <w:rPr>
          <w:rFonts w:ascii="Times New Roman" w:hAnsi="Times New Roman" w:cs="Times New Roman"/>
          <w:b w:val="0"/>
          <w:sz w:val="28"/>
          <w:szCs w:val="28"/>
        </w:rPr>
      </w:pPr>
      <w:r w:rsidRPr="00BA59C5">
        <w:rPr>
          <w:rFonts w:ascii="Times New Roman" w:hAnsi="Times New Roman" w:cs="Times New Roman"/>
          <w:sz w:val="28"/>
          <w:szCs w:val="28"/>
        </w:rPr>
        <w:t>Регламент работы комиссии по рассмотрению заявок на участие</w:t>
      </w:r>
      <w:r w:rsidRPr="00BA59C5">
        <w:rPr>
          <w:rFonts w:ascii="Times New Roman" w:hAnsi="Times New Roman" w:cs="Times New Roman"/>
          <w:sz w:val="28"/>
          <w:szCs w:val="28"/>
        </w:rPr>
        <w:br/>
        <w:t>в запросе предложений и окончательных предложений</w:t>
      </w:r>
      <w:bookmarkStart w:id="56" w:name="sub_51"/>
      <w:bookmarkEnd w:id="55"/>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Работа комиссии осуществляется на ее заседаниях.</w:t>
      </w:r>
      <w:bookmarkStart w:id="57" w:name="sub_52"/>
      <w:bookmarkEnd w:id="56"/>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Комиссия правомочна осуществлять свои функции, если на заседании комиссии присутствует не менее чем пятьдесят процентов общего числа ее членов.</w:t>
      </w:r>
      <w:bookmarkStart w:id="58" w:name="sub_53"/>
      <w:bookmarkEnd w:id="57"/>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Заседания комиссии открываются и закрываются председательствующим на заседании комиссии.</w:t>
      </w:r>
      <w:bookmarkStart w:id="59" w:name="sub_54"/>
      <w:bookmarkEnd w:id="58"/>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Во время отсутствия Председателя, на заседании комиссии председательствует его Заместитель. В случае отсутствия Заместителя Председателя комиссии, председательствует один из членов комиссии.</w:t>
      </w:r>
      <w:bookmarkStart w:id="60" w:name="sub_55"/>
      <w:bookmarkEnd w:id="59"/>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Комиссия осуществляет аудиозапись вскрытия конвертов с заявками на участие в запросе предложений, конвертов с окончательными предложениями и (или) открытия доступа к поданным в форме электронных документов заявкам на участие в запросе предложений, окончательным предложениям.</w:t>
      </w:r>
      <w:bookmarkStart w:id="61" w:name="sub_56"/>
      <w:bookmarkEnd w:id="60"/>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Комиссия предоставляет возможность всем участникам запроса предложений, подавшим заявки, возможность присутствовать при вскрытии конвертов с их заявками и (или) открытии доступа к поданным в форме электронных документов заявкам и оглашении заявки, содержащей лучшие условия исполнения контракта.</w:t>
      </w:r>
      <w:bookmarkStart w:id="62" w:name="sub_57"/>
      <w:bookmarkEnd w:id="61"/>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lastRenderedPageBreak/>
        <w:t>Комиссия непосредственно перед вскрытием конвертов с заявками на участие в запросе предложений и (или) открытием доступа к поданным в форме электронных документов таким заявкам объявляет участникам запроса предложений,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изменения или отзыва поданных заявок.</w:t>
      </w:r>
      <w:bookmarkStart w:id="63" w:name="sub_58"/>
      <w:bookmarkEnd w:id="62"/>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Комиссия вскрывает поступившие конверты с заявками на участие в запросе предложений и (или) открывает доступ к поданным в форме электронных документов заявкам на участие в запросе предложений,</w:t>
      </w:r>
      <w:r w:rsidR="00BA59C5" w:rsidRPr="00BA59C5">
        <w:rPr>
          <w:rFonts w:ascii="Times New Roman" w:hAnsi="Times New Roman"/>
          <w:b w:val="0"/>
          <w:sz w:val="28"/>
          <w:szCs w:val="28"/>
        </w:rPr>
        <w:t xml:space="preserve"> </w:t>
      </w:r>
      <w:r w:rsidRPr="00BA59C5">
        <w:rPr>
          <w:rFonts w:ascii="Times New Roman" w:hAnsi="Times New Roman" w:cs="Times New Roman"/>
          <w:b w:val="0"/>
          <w:sz w:val="28"/>
          <w:szCs w:val="28"/>
        </w:rPr>
        <w:t>рассматривает такие заявки в части соответствия их требованиям, установленным в извещении о проведении запроса предложений, и оценивает такие заявки. Конверты с такими заявками вскрываются публично во время и в месте, которые указаны в извещении о проведении запроса предложений.</w:t>
      </w:r>
      <w:bookmarkStart w:id="64" w:name="sub_59"/>
      <w:bookmarkEnd w:id="63"/>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Члены комиссии принимают участие в определении победителя запроса предложений, в том числе путем обсуждения и голосования.</w:t>
      </w:r>
      <w:bookmarkStart w:id="65" w:name="sub_510"/>
      <w:bookmarkEnd w:id="64"/>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Решения комиссии принимаются простым большинством голосов от числа присутствующих на заседании членов. При голосовании каждый член комиссии имеет один голос. Голосование осуществляется открыто. Заочное голосование не допускается.</w:t>
      </w:r>
      <w:bookmarkStart w:id="66" w:name="sub_511"/>
      <w:bookmarkEnd w:id="65"/>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Комиссия не оценивает заявки на участие в запросе предложений, если они не соответствуют требованиям, установленным в извещении о проведении запроса предложений. При установлении комиссией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bookmarkStart w:id="67" w:name="sub_512"/>
      <w:bookmarkEnd w:id="66"/>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В случаях, предусмотренных законодательством о контрактной системе, комиссия принимает решение о признании запроса предложений несостоявшимся, о чем делается запись в Протоколе проведения запроса предложений.</w:t>
      </w:r>
      <w:bookmarkStart w:id="68" w:name="sub_513"/>
      <w:bookmarkEnd w:id="67"/>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На основании результатов рассмотрения и оценки заявок на участие в запросе предложений составляется Протокол проведения запроса предложений, который подписывается всеми присутствующими на заседании членами комиссии.</w:t>
      </w:r>
      <w:bookmarkStart w:id="69" w:name="sub_514"/>
      <w:bookmarkEnd w:id="68"/>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комиссия предлагает всем участникам запроса предложений или участнику запроса предложений, подавшему единственную заявку на участие в запросе предложений направить окончательное предложение не позднее рабочего дня, следующего за датой проведения запроса предложений.</w:t>
      </w:r>
      <w:bookmarkStart w:id="70" w:name="sub_515"/>
      <w:bookmarkEnd w:id="69"/>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lastRenderedPageBreak/>
        <w:t>Сотрудник контрактной службы, секретарь комиссии в единой информационной системе в течение одного часа после завершения проведения запроса предложений размещает выписку из протокола проведения запроса предложений, содержащ</w:t>
      </w:r>
      <w:r w:rsidR="00303B64">
        <w:rPr>
          <w:rFonts w:ascii="Times New Roman" w:hAnsi="Times New Roman" w:cs="Times New Roman"/>
          <w:b w:val="0"/>
          <w:sz w:val="28"/>
          <w:szCs w:val="28"/>
        </w:rPr>
        <w:t>ую</w:t>
      </w:r>
      <w:r w:rsidRPr="00BA59C5">
        <w:rPr>
          <w:rFonts w:ascii="Times New Roman" w:hAnsi="Times New Roman" w:cs="Times New Roman"/>
          <w:b w:val="0"/>
          <w:sz w:val="28"/>
          <w:szCs w:val="28"/>
        </w:rPr>
        <w:t xml:space="preserve">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bookmarkStart w:id="71" w:name="sub_516"/>
      <w:bookmarkEnd w:id="70"/>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На следующий день после даты завершения проведения запроса предложений комиссия осуществляет вскрытие конвертов с окончательными предложениями и (или) открытие доступа к поданным в форме электронных документов окончательным предложениям.</w:t>
      </w:r>
      <w:bookmarkStart w:id="72" w:name="sub_517"/>
      <w:bookmarkEnd w:id="71"/>
    </w:p>
    <w:p w:rsidR="00BA59C5"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На основании результатов оценки окончательных предложений составляется итоговый протокол, в котором фиксируются все условия, указанные в окончательных предложениях участников запроса предложений, который подписывается всеми присутствующими на заседании членами комиссии.</w:t>
      </w:r>
      <w:bookmarkStart w:id="73" w:name="sub_518"/>
      <w:bookmarkEnd w:id="72"/>
    </w:p>
    <w:p w:rsidR="00BA59C5" w:rsidRPr="00BA59C5" w:rsidRDefault="00303B64" w:rsidP="00BA59C5">
      <w:pPr>
        <w:pStyle w:val="1"/>
        <w:keepLines/>
        <w:numPr>
          <w:ilvl w:val="1"/>
          <w:numId w:val="5"/>
        </w:numPr>
        <w:suppressAutoHyphens/>
        <w:spacing w:before="120" w:after="120"/>
        <w:jc w:val="both"/>
        <w:rPr>
          <w:rFonts w:ascii="Times New Roman" w:hAnsi="Times New Roman" w:cs="Times New Roman"/>
          <w:b w:val="0"/>
          <w:sz w:val="28"/>
          <w:szCs w:val="28"/>
        </w:rPr>
      </w:pPr>
      <w:bookmarkStart w:id="74" w:name="sub_519"/>
      <w:bookmarkEnd w:id="73"/>
      <w:r>
        <w:rPr>
          <w:rFonts w:ascii="Times New Roman" w:hAnsi="Times New Roman" w:cs="Times New Roman"/>
          <w:b w:val="0"/>
          <w:sz w:val="28"/>
          <w:szCs w:val="28"/>
        </w:rPr>
        <w:t>Итоговый протокол в день его подписания размещается должностным лицом контрактной службы и секретарем комиссии в единой информационной системе вместе с протоколом проведения запроса предложений.</w:t>
      </w:r>
    </w:p>
    <w:p w:rsidR="00822C37" w:rsidRPr="00BA59C5" w:rsidRDefault="00822C37" w:rsidP="00BA59C5">
      <w:pPr>
        <w:pStyle w:val="1"/>
        <w:keepLines/>
        <w:numPr>
          <w:ilvl w:val="1"/>
          <w:numId w:val="5"/>
        </w:numPr>
        <w:suppressAutoHyphens/>
        <w:spacing w:before="120" w:after="120"/>
        <w:jc w:val="both"/>
        <w:rPr>
          <w:rFonts w:ascii="Times New Roman" w:hAnsi="Times New Roman" w:cs="Times New Roman"/>
          <w:b w:val="0"/>
          <w:sz w:val="28"/>
          <w:szCs w:val="28"/>
        </w:rPr>
      </w:pPr>
      <w:r w:rsidRPr="00BA59C5">
        <w:rPr>
          <w:rFonts w:ascii="Times New Roman" w:hAnsi="Times New Roman" w:cs="Times New Roman"/>
          <w:b w:val="0"/>
          <w:sz w:val="28"/>
          <w:szCs w:val="28"/>
        </w:rPr>
        <w:t>Любые действия (бездействия) комиссии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участника (ов) закупки.</w:t>
      </w:r>
    </w:p>
    <w:bookmarkEnd w:id="74"/>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822C37" w:rsidRPr="00BA59C5" w:rsidRDefault="00822C37" w:rsidP="00BA59C5">
      <w:pPr>
        <w:keepLines/>
        <w:suppressAutoHyphens/>
        <w:spacing w:after="0" w:line="240" w:lineRule="auto"/>
        <w:jc w:val="both"/>
        <w:rPr>
          <w:rFonts w:ascii="Times New Roman" w:hAnsi="Times New Roman"/>
          <w:sz w:val="28"/>
          <w:szCs w:val="28"/>
        </w:rPr>
      </w:pPr>
    </w:p>
    <w:p w:rsidR="00C03491" w:rsidRDefault="00C03491" w:rsidP="00C03491">
      <w:pPr>
        <w:pStyle w:val="1"/>
        <w:keepLines/>
        <w:suppressAutoHyphens/>
        <w:spacing w:before="0" w:after="0"/>
        <w:rPr>
          <w:rFonts w:ascii="Times New Roman" w:hAnsi="Times New Roman" w:cs="Times New Roman"/>
          <w:sz w:val="28"/>
          <w:szCs w:val="28"/>
        </w:rPr>
      </w:pPr>
    </w:p>
    <w:p w:rsidR="00C03491" w:rsidRDefault="00822C37" w:rsidP="00C03491">
      <w:pPr>
        <w:pStyle w:val="1"/>
        <w:keepLines/>
        <w:suppressAutoHyphens/>
        <w:spacing w:before="0" w:after="0"/>
        <w:rPr>
          <w:rFonts w:ascii="Times New Roman" w:hAnsi="Times New Roman" w:cs="Times New Roman"/>
          <w:sz w:val="28"/>
          <w:szCs w:val="28"/>
        </w:rPr>
      </w:pPr>
      <w:r w:rsidRPr="00822C37">
        <w:rPr>
          <w:rFonts w:ascii="Times New Roman" w:hAnsi="Times New Roman" w:cs="Times New Roman"/>
          <w:sz w:val="28"/>
          <w:szCs w:val="28"/>
        </w:rPr>
        <w:t xml:space="preserve">Состав котировочной комиссии, </w:t>
      </w:r>
    </w:p>
    <w:p w:rsidR="00C03491" w:rsidRDefault="00822C37" w:rsidP="00C03491">
      <w:pPr>
        <w:pStyle w:val="1"/>
        <w:keepLines/>
        <w:suppressAutoHyphens/>
        <w:spacing w:before="0" w:after="0"/>
        <w:rPr>
          <w:rFonts w:ascii="Times New Roman" w:hAnsi="Times New Roman" w:cs="Times New Roman"/>
          <w:sz w:val="28"/>
          <w:szCs w:val="28"/>
        </w:rPr>
      </w:pPr>
      <w:r w:rsidRPr="00822C37">
        <w:rPr>
          <w:rFonts w:ascii="Times New Roman" w:hAnsi="Times New Roman" w:cs="Times New Roman"/>
          <w:sz w:val="28"/>
          <w:szCs w:val="28"/>
        </w:rPr>
        <w:t>комиссии по рассмотрению заявок на участие</w:t>
      </w:r>
      <w:r w:rsidRPr="00822C37">
        <w:rPr>
          <w:rFonts w:ascii="Times New Roman" w:hAnsi="Times New Roman" w:cs="Times New Roman"/>
          <w:sz w:val="28"/>
          <w:szCs w:val="28"/>
        </w:rPr>
        <w:br/>
        <w:t xml:space="preserve">в запросе предложений и окончательных предложений </w:t>
      </w:r>
    </w:p>
    <w:p w:rsidR="00822C37" w:rsidRPr="00822C37" w:rsidRDefault="00822C37" w:rsidP="00C03491">
      <w:pPr>
        <w:pStyle w:val="1"/>
        <w:keepLines/>
        <w:suppressAutoHyphens/>
        <w:spacing w:before="0" w:after="0"/>
        <w:rPr>
          <w:rFonts w:ascii="Times New Roman" w:hAnsi="Times New Roman" w:cs="Times New Roman"/>
          <w:sz w:val="28"/>
          <w:szCs w:val="28"/>
        </w:rPr>
      </w:pPr>
      <w:r w:rsidRPr="00822C37">
        <w:rPr>
          <w:rFonts w:ascii="Times New Roman" w:hAnsi="Times New Roman" w:cs="Times New Roman"/>
          <w:sz w:val="28"/>
          <w:szCs w:val="28"/>
        </w:rPr>
        <w:t xml:space="preserve">ГКОУ </w:t>
      </w:r>
      <w:r w:rsidR="00C03491">
        <w:rPr>
          <w:rFonts w:ascii="Times New Roman" w:hAnsi="Times New Roman" w:cs="Times New Roman"/>
          <w:sz w:val="28"/>
          <w:szCs w:val="28"/>
        </w:rPr>
        <w:t>«</w:t>
      </w:r>
      <w:r w:rsidR="00DE696F">
        <w:rPr>
          <w:rFonts w:ascii="Times New Roman" w:hAnsi="Times New Roman" w:cs="Times New Roman"/>
          <w:sz w:val="28"/>
          <w:szCs w:val="28"/>
        </w:rPr>
        <w:t>МОШИ</w:t>
      </w:r>
      <w:r w:rsidRPr="00822C37">
        <w:rPr>
          <w:rFonts w:ascii="Times New Roman" w:hAnsi="Times New Roman" w:cs="Times New Roman"/>
          <w:sz w:val="28"/>
          <w:szCs w:val="28"/>
        </w:rPr>
        <w:t>»</w:t>
      </w:r>
    </w:p>
    <w:p w:rsidR="00822C37" w:rsidRPr="00822C37" w:rsidRDefault="00822C37" w:rsidP="00C03491">
      <w:pPr>
        <w:pStyle w:val="1"/>
        <w:keepLines/>
        <w:suppressAutoHyphens/>
        <w:spacing w:before="0" w:after="0"/>
        <w:rPr>
          <w:rFonts w:ascii="Times New Roman" w:hAnsi="Times New Roman" w:cs="Times New Roman"/>
          <w:sz w:val="28"/>
          <w:szCs w:val="28"/>
        </w:rPr>
      </w:pPr>
    </w:p>
    <w:p w:rsidR="00822C37" w:rsidRPr="00822C37" w:rsidRDefault="00822C37" w:rsidP="00C03491">
      <w:pPr>
        <w:keepLines/>
        <w:suppressAutoHyphens/>
        <w:spacing w:after="0" w:line="240" w:lineRule="auto"/>
        <w:jc w:val="center"/>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790"/>
        <w:gridCol w:w="5075"/>
      </w:tblGrid>
      <w:tr w:rsidR="00822C37" w:rsidRPr="00822C37" w:rsidTr="002E4AB1">
        <w:tc>
          <w:tcPr>
            <w:tcW w:w="4790" w:type="dxa"/>
            <w:tcBorders>
              <w:top w:val="single" w:sz="4" w:space="0" w:color="auto"/>
              <w:bottom w:val="single" w:sz="4" w:space="0" w:color="auto"/>
              <w:right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1. Тупикова Елена Александровна</w:t>
            </w:r>
          </w:p>
        </w:tc>
        <w:tc>
          <w:tcPr>
            <w:tcW w:w="5075" w:type="dxa"/>
            <w:tcBorders>
              <w:top w:val="single" w:sz="4" w:space="0" w:color="auto"/>
              <w:left w:val="single" w:sz="4" w:space="0" w:color="auto"/>
              <w:bottom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 xml:space="preserve">экономист </w:t>
            </w:r>
            <w:r w:rsidR="00C03491">
              <w:rPr>
                <w:rFonts w:ascii="Times New Roman" w:hAnsi="Times New Roman" w:cs="Times New Roman"/>
                <w:sz w:val="28"/>
                <w:szCs w:val="28"/>
              </w:rPr>
              <w:t>–</w:t>
            </w:r>
            <w:r w:rsidRPr="00822C37">
              <w:rPr>
                <w:rFonts w:ascii="Times New Roman" w:hAnsi="Times New Roman" w:cs="Times New Roman"/>
                <w:sz w:val="28"/>
                <w:szCs w:val="28"/>
              </w:rPr>
              <w:t xml:space="preserve"> председатель котировочной комиссии, комиссии по рассмотрению заявок на участие в запросе предложений и окончательных предложений</w:t>
            </w:r>
          </w:p>
        </w:tc>
      </w:tr>
      <w:tr w:rsidR="00822C37" w:rsidRPr="00822C37" w:rsidTr="002E4AB1">
        <w:tc>
          <w:tcPr>
            <w:tcW w:w="4790" w:type="dxa"/>
            <w:tcBorders>
              <w:top w:val="single" w:sz="4" w:space="0" w:color="auto"/>
              <w:bottom w:val="single" w:sz="4" w:space="0" w:color="auto"/>
              <w:right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2. Ишина Людмила Викторовна</w:t>
            </w:r>
          </w:p>
        </w:tc>
        <w:tc>
          <w:tcPr>
            <w:tcW w:w="5075" w:type="dxa"/>
            <w:tcBorders>
              <w:top w:val="single" w:sz="4" w:space="0" w:color="auto"/>
              <w:left w:val="single" w:sz="4" w:space="0" w:color="auto"/>
              <w:bottom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 xml:space="preserve">зам. директора по воспитательной работе </w:t>
            </w:r>
            <w:r w:rsidR="00C03491">
              <w:rPr>
                <w:rFonts w:ascii="Times New Roman" w:hAnsi="Times New Roman" w:cs="Times New Roman"/>
                <w:sz w:val="28"/>
                <w:szCs w:val="28"/>
              </w:rPr>
              <w:t>–</w:t>
            </w:r>
            <w:r w:rsidRPr="00822C37">
              <w:rPr>
                <w:rFonts w:ascii="Times New Roman" w:hAnsi="Times New Roman" w:cs="Times New Roman"/>
                <w:sz w:val="28"/>
                <w:szCs w:val="28"/>
              </w:rPr>
              <w:t xml:space="preserve"> заместитель председателя котировочной комиссии, комиссии по рассмотрению заявок на участие в запросе предложений и окончательных предложений</w:t>
            </w:r>
          </w:p>
        </w:tc>
      </w:tr>
      <w:tr w:rsidR="00822C37" w:rsidRPr="00822C37" w:rsidTr="002E4AB1">
        <w:tc>
          <w:tcPr>
            <w:tcW w:w="4790" w:type="dxa"/>
            <w:tcBorders>
              <w:top w:val="single" w:sz="4" w:space="0" w:color="auto"/>
              <w:bottom w:val="single" w:sz="4" w:space="0" w:color="auto"/>
              <w:right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3. Жукова Елена Анатольевна</w:t>
            </w:r>
          </w:p>
        </w:tc>
        <w:tc>
          <w:tcPr>
            <w:tcW w:w="5075" w:type="dxa"/>
            <w:tcBorders>
              <w:top w:val="single" w:sz="4" w:space="0" w:color="auto"/>
              <w:left w:val="single" w:sz="4" w:space="0" w:color="auto"/>
              <w:bottom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 xml:space="preserve">бухгалтер </w:t>
            </w:r>
            <w:r w:rsidR="00C03491">
              <w:rPr>
                <w:rFonts w:ascii="Times New Roman" w:hAnsi="Times New Roman" w:cs="Times New Roman"/>
                <w:sz w:val="28"/>
                <w:szCs w:val="28"/>
              </w:rPr>
              <w:t>–</w:t>
            </w:r>
            <w:r w:rsidRPr="00822C37">
              <w:rPr>
                <w:rFonts w:ascii="Times New Roman" w:hAnsi="Times New Roman" w:cs="Times New Roman"/>
                <w:sz w:val="28"/>
                <w:szCs w:val="28"/>
              </w:rPr>
              <w:t xml:space="preserve"> секретарь котировочной комиссии, комиссии по рассмотрению заявок на участие в запросе предложений и окончательных предложений</w:t>
            </w:r>
          </w:p>
        </w:tc>
      </w:tr>
      <w:tr w:rsidR="00822C37" w:rsidRPr="00822C37" w:rsidTr="002E4AB1">
        <w:tc>
          <w:tcPr>
            <w:tcW w:w="4790" w:type="dxa"/>
            <w:tcBorders>
              <w:top w:val="single" w:sz="4" w:space="0" w:color="auto"/>
              <w:bottom w:val="single" w:sz="4" w:space="0" w:color="auto"/>
              <w:right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4. Гилева Наталья Геннадьевна</w:t>
            </w:r>
          </w:p>
        </w:tc>
        <w:tc>
          <w:tcPr>
            <w:tcW w:w="5075" w:type="dxa"/>
            <w:tcBorders>
              <w:top w:val="single" w:sz="4" w:space="0" w:color="auto"/>
              <w:left w:val="single" w:sz="4" w:space="0" w:color="auto"/>
              <w:bottom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 xml:space="preserve">зам. директора по учебной работе </w:t>
            </w:r>
            <w:r w:rsidR="00C03491">
              <w:rPr>
                <w:rFonts w:ascii="Times New Roman" w:hAnsi="Times New Roman" w:cs="Times New Roman"/>
                <w:sz w:val="28"/>
                <w:szCs w:val="28"/>
              </w:rPr>
              <w:t>–</w:t>
            </w:r>
            <w:r w:rsidRPr="00822C37">
              <w:rPr>
                <w:rFonts w:ascii="Times New Roman" w:hAnsi="Times New Roman" w:cs="Times New Roman"/>
                <w:sz w:val="28"/>
                <w:szCs w:val="28"/>
              </w:rPr>
              <w:t xml:space="preserve"> член котировочной комиссии, комиссии по рассмотрению заявок на участие в запросе предложений и окончательных предложений</w:t>
            </w:r>
          </w:p>
        </w:tc>
      </w:tr>
      <w:tr w:rsidR="00822C37" w:rsidRPr="00822C37" w:rsidTr="002E4AB1">
        <w:tc>
          <w:tcPr>
            <w:tcW w:w="4790" w:type="dxa"/>
            <w:tcBorders>
              <w:top w:val="single" w:sz="4" w:space="0" w:color="auto"/>
              <w:bottom w:val="single" w:sz="4" w:space="0" w:color="auto"/>
              <w:right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5. Кулибаба Владимир Петрович</w:t>
            </w:r>
          </w:p>
        </w:tc>
        <w:tc>
          <w:tcPr>
            <w:tcW w:w="5075" w:type="dxa"/>
            <w:tcBorders>
              <w:top w:val="single" w:sz="4" w:space="0" w:color="auto"/>
              <w:left w:val="single" w:sz="4" w:space="0" w:color="auto"/>
              <w:bottom w:val="single" w:sz="4" w:space="0" w:color="auto"/>
            </w:tcBorders>
          </w:tcPr>
          <w:p w:rsidR="00822C37" w:rsidRPr="00822C37" w:rsidRDefault="00822C37" w:rsidP="00BA59C5">
            <w:pPr>
              <w:pStyle w:val="ac"/>
              <w:keepLines/>
              <w:suppressAutoHyphens/>
              <w:jc w:val="both"/>
              <w:rPr>
                <w:rFonts w:ascii="Times New Roman" w:hAnsi="Times New Roman" w:cs="Times New Roman"/>
                <w:sz w:val="28"/>
                <w:szCs w:val="28"/>
              </w:rPr>
            </w:pPr>
            <w:r w:rsidRPr="00822C37">
              <w:rPr>
                <w:rFonts w:ascii="Times New Roman" w:hAnsi="Times New Roman" w:cs="Times New Roman"/>
                <w:sz w:val="28"/>
                <w:szCs w:val="28"/>
              </w:rPr>
              <w:t xml:space="preserve">зав. по обеспечению безопасности </w:t>
            </w:r>
            <w:r w:rsidR="00C03491">
              <w:rPr>
                <w:rFonts w:ascii="Times New Roman" w:hAnsi="Times New Roman" w:cs="Times New Roman"/>
                <w:sz w:val="28"/>
                <w:szCs w:val="28"/>
              </w:rPr>
              <w:t>–</w:t>
            </w:r>
            <w:r w:rsidRPr="00822C37">
              <w:rPr>
                <w:rFonts w:ascii="Times New Roman" w:hAnsi="Times New Roman" w:cs="Times New Roman"/>
                <w:sz w:val="28"/>
                <w:szCs w:val="28"/>
              </w:rPr>
              <w:t xml:space="preserve"> член котировочной комиссии, комиссии по рассмотрению заявок на участие в запросе предложений и окончательных предложений</w:t>
            </w:r>
          </w:p>
        </w:tc>
      </w:tr>
    </w:tbl>
    <w:p w:rsidR="00822C37" w:rsidRPr="00822C37" w:rsidRDefault="00822C37" w:rsidP="00BA59C5">
      <w:pPr>
        <w:keepLines/>
        <w:suppressAutoHyphens/>
        <w:spacing w:after="0" w:line="240" w:lineRule="auto"/>
        <w:jc w:val="both"/>
        <w:rPr>
          <w:rFonts w:ascii="Times New Roman" w:hAnsi="Times New Roman"/>
          <w:sz w:val="28"/>
          <w:szCs w:val="28"/>
        </w:rPr>
      </w:pPr>
    </w:p>
    <w:p w:rsidR="00562CD0" w:rsidRPr="00822C37" w:rsidRDefault="00562CD0" w:rsidP="00BA59C5">
      <w:pPr>
        <w:keepLines/>
        <w:suppressAutoHyphens/>
        <w:spacing w:after="0" w:line="240" w:lineRule="auto"/>
        <w:jc w:val="both"/>
        <w:rPr>
          <w:rFonts w:ascii="Times New Roman" w:hAnsi="Times New Roman"/>
          <w:sz w:val="28"/>
          <w:szCs w:val="28"/>
        </w:rPr>
      </w:pPr>
    </w:p>
    <w:p w:rsidR="00562CD0" w:rsidRPr="00822C37" w:rsidRDefault="00562CD0" w:rsidP="00BA59C5">
      <w:pPr>
        <w:keepLines/>
        <w:suppressAutoHyphens/>
        <w:spacing w:after="0" w:line="240" w:lineRule="auto"/>
        <w:jc w:val="both"/>
        <w:rPr>
          <w:rFonts w:ascii="Times New Roman" w:hAnsi="Times New Roman"/>
          <w:sz w:val="28"/>
          <w:szCs w:val="28"/>
        </w:rPr>
      </w:pPr>
    </w:p>
    <w:p w:rsidR="00E872B2" w:rsidRPr="00822C37" w:rsidRDefault="00E872B2" w:rsidP="00BA59C5">
      <w:pPr>
        <w:keepLines/>
        <w:suppressAutoHyphens/>
        <w:spacing w:after="0" w:line="240" w:lineRule="auto"/>
        <w:jc w:val="both"/>
        <w:rPr>
          <w:rFonts w:ascii="Times New Roman" w:hAnsi="Times New Roman"/>
          <w:sz w:val="28"/>
          <w:szCs w:val="28"/>
        </w:rPr>
      </w:pPr>
      <w:r w:rsidRPr="00822C37">
        <w:rPr>
          <w:rFonts w:ascii="Times New Roman" w:hAnsi="Times New Roman"/>
          <w:sz w:val="28"/>
          <w:szCs w:val="28"/>
        </w:rPr>
        <w:t xml:space="preserve"> </w:t>
      </w:r>
    </w:p>
    <w:sectPr w:rsidR="00E872B2" w:rsidRPr="00822C37" w:rsidSect="00376B90">
      <w:footerReference w:type="default" r:id="rId14"/>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93C" w:rsidRDefault="0083593C" w:rsidP="00E97D32">
      <w:pPr>
        <w:spacing w:after="0" w:line="240" w:lineRule="auto"/>
      </w:pPr>
      <w:r>
        <w:separator/>
      </w:r>
    </w:p>
  </w:endnote>
  <w:endnote w:type="continuationSeparator" w:id="1">
    <w:p w:rsidR="0083593C" w:rsidRDefault="0083593C" w:rsidP="00E97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67593"/>
      <w:docPartObj>
        <w:docPartGallery w:val="Page Numbers (Bottom of Page)"/>
        <w:docPartUnique/>
      </w:docPartObj>
    </w:sdtPr>
    <w:sdtEndPr>
      <w:rPr>
        <w:rFonts w:ascii="Times New Roman" w:hAnsi="Times New Roman"/>
      </w:rPr>
    </w:sdtEndPr>
    <w:sdtContent>
      <w:p w:rsidR="00376B90" w:rsidRPr="00BA59C5" w:rsidRDefault="00822ED7" w:rsidP="00376B90">
        <w:pPr>
          <w:pStyle w:val="a5"/>
          <w:jc w:val="right"/>
          <w:rPr>
            <w:rFonts w:ascii="Times New Roman" w:hAnsi="Times New Roman"/>
          </w:rPr>
        </w:pPr>
        <w:r w:rsidRPr="00BA59C5">
          <w:rPr>
            <w:rFonts w:ascii="Times New Roman" w:hAnsi="Times New Roman"/>
          </w:rPr>
          <w:fldChar w:fldCharType="begin"/>
        </w:r>
        <w:r w:rsidR="00376B90" w:rsidRPr="00BA59C5">
          <w:rPr>
            <w:rFonts w:ascii="Times New Roman" w:hAnsi="Times New Roman"/>
          </w:rPr>
          <w:instrText xml:space="preserve"> PAGE   \* MERGEFORMAT </w:instrText>
        </w:r>
        <w:r w:rsidRPr="00BA59C5">
          <w:rPr>
            <w:rFonts w:ascii="Times New Roman" w:hAnsi="Times New Roman"/>
          </w:rPr>
          <w:fldChar w:fldCharType="separate"/>
        </w:r>
        <w:r w:rsidR="004F4415">
          <w:rPr>
            <w:rFonts w:ascii="Times New Roman" w:hAnsi="Times New Roman"/>
            <w:noProof/>
          </w:rPr>
          <w:t>9</w:t>
        </w:r>
        <w:r w:rsidRPr="00BA59C5">
          <w:rPr>
            <w:rFonts w:ascii="Times New Roman" w:hAnsi="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93C" w:rsidRDefault="0083593C" w:rsidP="00E97D32">
      <w:pPr>
        <w:spacing w:after="0" w:line="240" w:lineRule="auto"/>
      </w:pPr>
      <w:r>
        <w:separator/>
      </w:r>
    </w:p>
  </w:footnote>
  <w:footnote w:type="continuationSeparator" w:id="1">
    <w:p w:rsidR="0083593C" w:rsidRDefault="0083593C" w:rsidP="00E97D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EB6CF9"/>
    <w:multiLevelType w:val="multilevel"/>
    <w:tmpl w:val="5356896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935"/>
        </w:tabs>
        <w:ind w:left="1935" w:hanging="360"/>
      </w:pPr>
      <w:rPr>
        <w:rFonts w:hint="default"/>
        <w:b w:val="0"/>
        <w:i w:val="0"/>
      </w:rPr>
    </w:lvl>
    <w:lvl w:ilvl="2">
      <w:start w:val="1"/>
      <w:numFmt w:val="decimal"/>
      <w:lvlText w:val="%1.%2.%3."/>
      <w:lvlJc w:val="left"/>
      <w:pPr>
        <w:tabs>
          <w:tab w:val="num" w:pos="2856"/>
        </w:tabs>
        <w:ind w:left="2856" w:hanging="720"/>
      </w:pPr>
      <w:rPr>
        <w:rFonts w:hint="default"/>
      </w:rPr>
    </w:lvl>
    <w:lvl w:ilvl="3">
      <w:start w:val="1"/>
      <w:numFmt w:val="decimal"/>
      <w:lvlText w:val="%1.%2.%3.%4."/>
      <w:lvlJc w:val="left"/>
      <w:pPr>
        <w:tabs>
          <w:tab w:val="num" w:pos="3564"/>
        </w:tabs>
        <w:ind w:left="3564" w:hanging="720"/>
      </w:pPr>
      <w:rPr>
        <w:rFonts w:hint="default"/>
      </w:rPr>
    </w:lvl>
    <w:lvl w:ilvl="4">
      <w:start w:val="1"/>
      <w:numFmt w:val="decimal"/>
      <w:lvlText w:val="%1.%2.%3.%4.%5."/>
      <w:lvlJc w:val="left"/>
      <w:pPr>
        <w:tabs>
          <w:tab w:val="num" w:pos="4632"/>
        </w:tabs>
        <w:ind w:left="4632"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08"/>
        </w:tabs>
        <w:ind w:left="6408" w:hanging="1440"/>
      </w:pPr>
      <w:rPr>
        <w:rFonts w:hint="default"/>
      </w:rPr>
    </w:lvl>
    <w:lvl w:ilvl="7">
      <w:start w:val="1"/>
      <w:numFmt w:val="decimal"/>
      <w:lvlText w:val="%1.%2.%3.%4.%5.%6.%7.%8."/>
      <w:lvlJc w:val="left"/>
      <w:pPr>
        <w:tabs>
          <w:tab w:val="num" w:pos="7116"/>
        </w:tabs>
        <w:ind w:left="7116" w:hanging="1440"/>
      </w:pPr>
      <w:rPr>
        <w:rFonts w:hint="default"/>
      </w:rPr>
    </w:lvl>
    <w:lvl w:ilvl="8">
      <w:start w:val="1"/>
      <w:numFmt w:val="decimal"/>
      <w:lvlText w:val="%1.%2.%3.%4.%5.%6.%7.%8.%9."/>
      <w:lvlJc w:val="left"/>
      <w:pPr>
        <w:tabs>
          <w:tab w:val="num" w:pos="8184"/>
        </w:tabs>
        <w:ind w:left="8184" w:hanging="1800"/>
      </w:pPr>
      <w:rPr>
        <w:rFonts w:hint="default"/>
      </w:rPr>
    </w:lvl>
  </w:abstractNum>
  <w:abstractNum w:abstractNumId="1">
    <w:nsid w:val="44BB7737"/>
    <w:multiLevelType w:val="multilevel"/>
    <w:tmpl w:val="7CF64B66"/>
    <w:lvl w:ilvl="0">
      <w:start w:val="1"/>
      <w:numFmt w:val="decimal"/>
      <w:lvlText w:val="%1."/>
      <w:lvlJc w:val="left"/>
      <w:pPr>
        <w:ind w:left="360" w:hanging="360"/>
      </w:pPr>
      <w:rPr>
        <w:rFonts w:hint="default"/>
        <w:b/>
      </w:rPr>
    </w:lvl>
    <w:lvl w:ilvl="1">
      <w:start w:val="1"/>
      <w:numFmt w:val="decimal"/>
      <w:isLgl/>
      <w:lvlText w:val="%1.%2"/>
      <w:lvlJc w:val="left"/>
      <w:pPr>
        <w:ind w:left="576" w:hanging="576"/>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48581315"/>
    <w:multiLevelType w:val="multilevel"/>
    <w:tmpl w:val="D4682E46"/>
    <w:lvl w:ilvl="0">
      <w:start w:val="1"/>
      <w:numFmt w:val="decimal"/>
      <w:lvlText w:val="%1.0."/>
      <w:lvlJc w:val="left"/>
      <w:pPr>
        <w:tabs>
          <w:tab w:val="num" w:pos="372"/>
        </w:tabs>
        <w:ind w:left="372" w:hanging="360"/>
      </w:pPr>
      <w:rPr>
        <w:rFonts w:hint="default"/>
        <w:b w:val="0"/>
      </w:rPr>
    </w:lvl>
    <w:lvl w:ilvl="1">
      <w:start w:val="1"/>
      <w:numFmt w:val="decimal"/>
      <w:lvlText w:val="%1.%2."/>
      <w:lvlJc w:val="left"/>
      <w:pPr>
        <w:tabs>
          <w:tab w:val="num" w:pos="1227"/>
        </w:tabs>
        <w:ind w:left="1227" w:hanging="360"/>
      </w:pPr>
      <w:rPr>
        <w:rFonts w:hint="default"/>
        <w:b w:val="0"/>
        <w:i w:val="0"/>
      </w:rPr>
    </w:lvl>
    <w:lvl w:ilvl="2">
      <w:start w:val="1"/>
      <w:numFmt w:val="decimal"/>
      <w:lvlText w:val="%1.%2.%3."/>
      <w:lvlJc w:val="left"/>
      <w:pPr>
        <w:tabs>
          <w:tab w:val="num" w:pos="2148"/>
        </w:tabs>
        <w:ind w:left="2148" w:hanging="720"/>
      </w:pPr>
      <w:rPr>
        <w:rFonts w:hint="default"/>
      </w:rPr>
    </w:lvl>
    <w:lvl w:ilvl="3">
      <w:start w:val="1"/>
      <w:numFmt w:val="decimal"/>
      <w:lvlText w:val="%1.%2.%3.%4."/>
      <w:lvlJc w:val="left"/>
      <w:pPr>
        <w:tabs>
          <w:tab w:val="num" w:pos="2856"/>
        </w:tabs>
        <w:ind w:left="2856" w:hanging="720"/>
      </w:pPr>
      <w:rPr>
        <w:rFonts w:hint="default"/>
      </w:rPr>
    </w:lvl>
    <w:lvl w:ilvl="4">
      <w:start w:val="1"/>
      <w:numFmt w:val="decimal"/>
      <w:lvlText w:val="%1.%2.%3.%4.%5."/>
      <w:lvlJc w:val="left"/>
      <w:pPr>
        <w:tabs>
          <w:tab w:val="num" w:pos="3924"/>
        </w:tabs>
        <w:ind w:left="3924" w:hanging="1080"/>
      </w:pPr>
      <w:rPr>
        <w:rFonts w:hint="default"/>
      </w:rPr>
    </w:lvl>
    <w:lvl w:ilvl="5">
      <w:start w:val="1"/>
      <w:numFmt w:val="decimal"/>
      <w:lvlText w:val="%1.%2.%3.%4.%5.%6."/>
      <w:lvlJc w:val="left"/>
      <w:pPr>
        <w:tabs>
          <w:tab w:val="num" w:pos="4632"/>
        </w:tabs>
        <w:ind w:left="4632"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08"/>
        </w:tabs>
        <w:ind w:left="6408" w:hanging="1440"/>
      </w:pPr>
      <w:rPr>
        <w:rFonts w:hint="default"/>
      </w:rPr>
    </w:lvl>
    <w:lvl w:ilvl="8">
      <w:start w:val="1"/>
      <w:numFmt w:val="decimal"/>
      <w:lvlText w:val="%1.%2.%3.%4.%5.%6.%7.%8.%9."/>
      <w:lvlJc w:val="left"/>
      <w:pPr>
        <w:tabs>
          <w:tab w:val="num" w:pos="7476"/>
        </w:tabs>
        <w:ind w:left="7476" w:hanging="1800"/>
      </w:pPr>
      <w:rPr>
        <w:rFonts w:hint="default"/>
      </w:rPr>
    </w:lvl>
  </w:abstractNum>
  <w:abstractNum w:abstractNumId="3">
    <w:nsid w:val="5B8C4AE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E9C2C5E"/>
    <w:multiLevelType w:val="hybridMultilevel"/>
    <w:tmpl w:val="2098D6B8"/>
    <w:lvl w:ilvl="0" w:tplc="89BEB0FC">
      <w:numFmt w:val="decimal"/>
      <w:lvlText w:val="5.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A3397E"/>
    <w:multiLevelType w:val="multilevel"/>
    <w:tmpl w:val="A96C3F20"/>
    <w:lvl w:ilvl="0">
      <w:start w:val="1"/>
      <w:numFmt w:val="decimal"/>
      <w:lvlText w:val="%1.0"/>
      <w:lvlJc w:val="left"/>
      <w:pPr>
        <w:ind w:left="408" w:hanging="408"/>
      </w:pPr>
      <w:rPr>
        <w:rFonts w:hint="default"/>
        <w:b w:val="0"/>
      </w:rPr>
    </w:lvl>
    <w:lvl w:ilvl="1">
      <w:start w:val="1"/>
      <w:numFmt w:val="decimal"/>
      <w:lvlText w:val="%1.%2"/>
      <w:lvlJc w:val="left"/>
      <w:pPr>
        <w:ind w:left="1116" w:hanging="408"/>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3204" w:hanging="108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980" w:hanging="144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756" w:hanging="1800"/>
      </w:pPr>
      <w:rPr>
        <w:rFonts w:hint="default"/>
        <w:b w:val="0"/>
      </w:rPr>
    </w:lvl>
    <w:lvl w:ilvl="8">
      <w:start w:val="1"/>
      <w:numFmt w:val="decimal"/>
      <w:lvlText w:val="%1.%2.%3.%4.%5.%6.%7.%8.%9"/>
      <w:lvlJc w:val="left"/>
      <w:pPr>
        <w:ind w:left="7824" w:hanging="2160"/>
      </w:pPr>
      <w:rPr>
        <w:rFonts w:hint="default"/>
        <w:b w:val="0"/>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characterSpacingControl w:val="doNotCompress"/>
  <w:hdrShapeDefaults>
    <o:shapedefaults v:ext="edit" spidmax="53250"/>
  </w:hdrShapeDefaults>
  <w:footnotePr>
    <w:footnote w:id="0"/>
    <w:footnote w:id="1"/>
  </w:footnotePr>
  <w:endnotePr>
    <w:endnote w:id="0"/>
    <w:endnote w:id="1"/>
  </w:endnotePr>
  <w:compat>
    <w:useFELayout/>
  </w:compat>
  <w:rsids>
    <w:rsidRoot w:val="00E97D32"/>
    <w:rsid w:val="00014A39"/>
    <w:rsid w:val="0008087A"/>
    <w:rsid w:val="001555C7"/>
    <w:rsid w:val="001901FF"/>
    <w:rsid w:val="002258C7"/>
    <w:rsid w:val="0024072B"/>
    <w:rsid w:val="00286AA8"/>
    <w:rsid w:val="002F0336"/>
    <w:rsid w:val="00303B64"/>
    <w:rsid w:val="00331E16"/>
    <w:rsid w:val="00376B90"/>
    <w:rsid w:val="003779D8"/>
    <w:rsid w:val="003D24B5"/>
    <w:rsid w:val="003E19FC"/>
    <w:rsid w:val="00432429"/>
    <w:rsid w:val="004F4415"/>
    <w:rsid w:val="005173A6"/>
    <w:rsid w:val="00562CD0"/>
    <w:rsid w:val="0062660A"/>
    <w:rsid w:val="006E3AB8"/>
    <w:rsid w:val="007007C2"/>
    <w:rsid w:val="00761931"/>
    <w:rsid w:val="00790C51"/>
    <w:rsid w:val="007B1A1B"/>
    <w:rsid w:val="007C7171"/>
    <w:rsid w:val="007D43AD"/>
    <w:rsid w:val="007E75C8"/>
    <w:rsid w:val="00822C37"/>
    <w:rsid w:val="00822ED7"/>
    <w:rsid w:val="0083593C"/>
    <w:rsid w:val="00854180"/>
    <w:rsid w:val="008C1768"/>
    <w:rsid w:val="00950D9B"/>
    <w:rsid w:val="00983644"/>
    <w:rsid w:val="009A506E"/>
    <w:rsid w:val="00A82F5C"/>
    <w:rsid w:val="00AA5FF0"/>
    <w:rsid w:val="00AB2A2C"/>
    <w:rsid w:val="00AF5836"/>
    <w:rsid w:val="00B35ABB"/>
    <w:rsid w:val="00B8462B"/>
    <w:rsid w:val="00BA59C5"/>
    <w:rsid w:val="00BB03FA"/>
    <w:rsid w:val="00BB50A8"/>
    <w:rsid w:val="00BB5C0A"/>
    <w:rsid w:val="00C03491"/>
    <w:rsid w:val="00C47C4A"/>
    <w:rsid w:val="00D329C3"/>
    <w:rsid w:val="00D67837"/>
    <w:rsid w:val="00D73FCA"/>
    <w:rsid w:val="00D753A3"/>
    <w:rsid w:val="00D76529"/>
    <w:rsid w:val="00DE696F"/>
    <w:rsid w:val="00E82C72"/>
    <w:rsid w:val="00E872B2"/>
    <w:rsid w:val="00E97D32"/>
    <w:rsid w:val="00F13C0A"/>
    <w:rsid w:val="00F317A8"/>
    <w:rsid w:val="00FB18C9"/>
    <w:rsid w:val="00FE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4B5"/>
    <w:rPr>
      <w:rFonts w:ascii="Calibri" w:eastAsia="Times New Roman" w:hAnsi="Calibri" w:cs="Times New Roman"/>
    </w:rPr>
  </w:style>
  <w:style w:type="paragraph" w:styleId="1">
    <w:name w:val="heading 1"/>
    <w:basedOn w:val="a"/>
    <w:next w:val="a"/>
    <w:link w:val="10"/>
    <w:uiPriority w:val="99"/>
    <w:qFormat/>
    <w:rsid w:val="00822C37"/>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7D32"/>
    <w:pPr>
      <w:tabs>
        <w:tab w:val="center" w:pos="4677"/>
        <w:tab w:val="right" w:pos="9355"/>
      </w:tabs>
      <w:spacing w:after="0" w:line="240" w:lineRule="auto"/>
    </w:pPr>
    <w:rPr>
      <w:rFonts w:asciiTheme="minorHAnsi" w:eastAsiaTheme="minorEastAsia" w:hAnsiTheme="minorHAnsi" w:cstheme="minorBidi"/>
    </w:rPr>
  </w:style>
  <w:style w:type="character" w:customStyle="1" w:styleId="a4">
    <w:name w:val="Верхний колонтитул Знак"/>
    <w:basedOn w:val="a0"/>
    <w:link w:val="a3"/>
    <w:uiPriority w:val="99"/>
    <w:rsid w:val="00E97D32"/>
  </w:style>
  <w:style w:type="paragraph" w:styleId="a5">
    <w:name w:val="footer"/>
    <w:basedOn w:val="a"/>
    <w:link w:val="a6"/>
    <w:uiPriority w:val="99"/>
    <w:unhideWhenUsed/>
    <w:rsid w:val="00E97D3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7D32"/>
  </w:style>
  <w:style w:type="paragraph" w:styleId="a7">
    <w:name w:val="Balloon Text"/>
    <w:basedOn w:val="a"/>
    <w:link w:val="a8"/>
    <w:uiPriority w:val="99"/>
    <w:semiHidden/>
    <w:unhideWhenUsed/>
    <w:rsid w:val="00E97D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97D32"/>
    <w:rPr>
      <w:rFonts w:ascii="Tahoma" w:hAnsi="Tahoma" w:cs="Tahoma"/>
      <w:sz w:val="16"/>
      <w:szCs w:val="16"/>
    </w:rPr>
  </w:style>
  <w:style w:type="table" w:styleId="a9">
    <w:name w:val="Table Grid"/>
    <w:basedOn w:val="a1"/>
    <w:rsid w:val="003D24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AB2A2C"/>
    <w:pPr>
      <w:ind w:left="720"/>
      <w:contextualSpacing/>
    </w:pPr>
  </w:style>
  <w:style w:type="character" w:customStyle="1" w:styleId="10">
    <w:name w:val="Заголовок 1 Знак"/>
    <w:basedOn w:val="a0"/>
    <w:link w:val="1"/>
    <w:uiPriority w:val="99"/>
    <w:rsid w:val="00822C37"/>
    <w:rPr>
      <w:rFonts w:ascii="Arial" w:eastAsia="Times New Roman" w:hAnsi="Arial" w:cs="Arial"/>
      <w:b/>
      <w:bCs/>
      <w:color w:val="26282F"/>
      <w:sz w:val="24"/>
      <w:szCs w:val="24"/>
    </w:rPr>
  </w:style>
  <w:style w:type="character" w:customStyle="1" w:styleId="ab">
    <w:name w:val="Гипертекстовая ссылка"/>
    <w:basedOn w:val="a0"/>
    <w:uiPriority w:val="99"/>
    <w:rsid w:val="00822C37"/>
    <w:rPr>
      <w:color w:val="106BBE"/>
    </w:rPr>
  </w:style>
  <w:style w:type="paragraph" w:customStyle="1" w:styleId="ac">
    <w:name w:val="Прижатый влево"/>
    <w:basedOn w:val="a"/>
    <w:next w:val="a"/>
    <w:uiPriority w:val="99"/>
    <w:rsid w:val="00822C37"/>
    <w:pPr>
      <w:widowControl w:val="0"/>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471677437">
      <w:bodyDiv w:val="1"/>
      <w:marLeft w:val="0"/>
      <w:marRight w:val="0"/>
      <w:marTop w:val="0"/>
      <w:marBottom w:val="0"/>
      <w:divBdr>
        <w:top w:val="none" w:sz="0" w:space="0" w:color="auto"/>
        <w:left w:val="none" w:sz="0" w:space="0" w:color="auto"/>
        <w:bottom w:val="none" w:sz="0" w:space="0" w:color="auto"/>
        <w:right w:val="none" w:sz="0" w:space="0" w:color="auto"/>
      </w:divBdr>
    </w:div>
    <w:div w:id="975260731">
      <w:bodyDiv w:val="1"/>
      <w:marLeft w:val="0"/>
      <w:marRight w:val="0"/>
      <w:marTop w:val="0"/>
      <w:marBottom w:val="0"/>
      <w:divBdr>
        <w:top w:val="none" w:sz="0" w:space="0" w:color="auto"/>
        <w:left w:val="none" w:sz="0" w:space="0" w:color="auto"/>
        <w:bottom w:val="none" w:sz="0" w:space="0" w:color="auto"/>
        <w:right w:val="none" w:sz="0" w:space="0" w:color="auto"/>
      </w:divBdr>
    </w:div>
    <w:div w:id="981272688">
      <w:bodyDiv w:val="1"/>
      <w:marLeft w:val="0"/>
      <w:marRight w:val="0"/>
      <w:marTop w:val="0"/>
      <w:marBottom w:val="0"/>
      <w:divBdr>
        <w:top w:val="none" w:sz="0" w:space="0" w:color="auto"/>
        <w:left w:val="none" w:sz="0" w:space="0" w:color="auto"/>
        <w:bottom w:val="none" w:sz="0" w:space="0" w:color="auto"/>
        <w:right w:val="none" w:sz="0" w:space="0" w:color="auto"/>
      </w:divBdr>
    </w:div>
    <w:div w:id="1131287369">
      <w:bodyDiv w:val="1"/>
      <w:marLeft w:val="0"/>
      <w:marRight w:val="0"/>
      <w:marTop w:val="0"/>
      <w:marBottom w:val="0"/>
      <w:divBdr>
        <w:top w:val="none" w:sz="0" w:space="0" w:color="auto"/>
        <w:left w:val="none" w:sz="0" w:space="0" w:color="auto"/>
        <w:bottom w:val="none" w:sz="0" w:space="0" w:color="auto"/>
        <w:right w:val="none" w:sz="0" w:space="0" w:color="auto"/>
      </w:divBdr>
    </w:div>
    <w:div w:id="179556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13" Type="http://schemas.openxmlformats.org/officeDocument/2006/relationships/hyperlink" Target="garantF1://12048517.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garantF1://7025346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25267.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garantF1://12012604.0" TargetMode="External"/><Relationship Id="rId4" Type="http://schemas.openxmlformats.org/officeDocument/2006/relationships/webSettings" Target="webSettings.xml"/><Relationship Id="rId9" Type="http://schemas.openxmlformats.org/officeDocument/2006/relationships/hyperlink" Target="garantF1://10064072.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2907</Words>
  <Characters>16576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6</cp:revision>
  <cp:lastPrinted>2016-06-18T00:59:00Z</cp:lastPrinted>
  <dcterms:created xsi:type="dcterms:W3CDTF">2016-06-09T01:36:00Z</dcterms:created>
  <dcterms:modified xsi:type="dcterms:W3CDTF">2021-01-28T02:06:00Z</dcterms:modified>
</cp:coreProperties>
</file>